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D6E138" w14:textId="72FBA207" w:rsidR="00D90421" w:rsidRDefault="00C80266" w:rsidP="003C3CD3">
      <w:pPr>
        <w:pStyle w:val="NoSpacing"/>
        <w:bidi/>
        <w:jc w:val="both"/>
        <w:rPr>
          <w:rFonts w:ascii="Simplified Arabic" w:hAnsi="Simplified Arabic" w:cs="Simplified Arabic"/>
          <w:b/>
          <w:bCs/>
        </w:rPr>
      </w:pPr>
      <w:r>
        <w:rPr>
          <w:rFonts w:ascii="Simplified Arabic" w:hAnsi="Simplified Arabic" w:cs="Simplified Arabic" w:hint="cs"/>
          <w:b/>
          <w:bCs/>
          <w:rtl/>
        </w:rPr>
        <w:t>عدوى</w:t>
      </w:r>
      <w:r w:rsidR="00D90421" w:rsidRPr="003C3CD3">
        <w:rPr>
          <w:rFonts w:ascii="Simplified Arabic" w:hAnsi="Simplified Arabic" w:cs="Simplified Arabic" w:hint="cs"/>
          <w:b/>
          <w:bCs/>
          <w:color w:val="47D459" w:themeColor="accent3" w:themeTint="99"/>
          <w:rtl/>
        </w:rPr>
        <w:t xml:space="preserve"> </w:t>
      </w:r>
      <w:r w:rsidR="00D90421" w:rsidRPr="003C3CD3">
        <w:rPr>
          <w:rFonts w:ascii="Simplified Arabic" w:hAnsi="Simplified Arabic" w:cs="Simplified Arabic" w:hint="cs"/>
          <w:b/>
          <w:bCs/>
          <w:rtl/>
        </w:rPr>
        <w:t>الفقرات لدى فرد مذكر مدفون في المقبرة الرهبانية (المقبرة 2) بالغزالي (حوالي 670-1270 ميلادية)، شمال السودان</w:t>
      </w:r>
    </w:p>
    <w:p w14:paraId="76D05BF5" w14:textId="59576C95" w:rsidR="003C3CD3" w:rsidRPr="00933475" w:rsidRDefault="00933475" w:rsidP="00AD28BB">
      <w:pPr>
        <w:pStyle w:val="NoSpacing"/>
        <w:bidi/>
        <w:ind w:firstLine="720"/>
        <w:jc w:val="both"/>
        <w:rPr>
          <w:rFonts w:ascii="Simplified Arabic" w:hAnsi="Simplified Arabic" w:cs="Simplified Arabic"/>
          <w:sz w:val="21"/>
          <w:szCs w:val="21"/>
          <w:rtl/>
        </w:rPr>
      </w:pPr>
      <w:r w:rsidRPr="00933475">
        <w:rPr>
          <w:rFonts w:ascii="Simplified Arabic" w:hAnsi="Simplified Arabic" w:cs="Simplified Arabic" w:hint="cs"/>
          <w:sz w:val="21"/>
          <w:szCs w:val="21"/>
          <w:vertAlign w:val="superscript"/>
          <w:rtl/>
        </w:rPr>
        <w:t>١</w:t>
      </w:r>
      <w:r w:rsidRPr="00933475">
        <w:rPr>
          <w:rFonts w:ascii="Simplified Arabic" w:hAnsi="Simplified Arabic" w:cs="Simplified Arabic" w:hint="cs"/>
          <w:sz w:val="21"/>
          <w:szCs w:val="21"/>
          <w:rtl/>
        </w:rPr>
        <w:t>روبرت</w:t>
      </w:r>
      <w:r w:rsidRPr="00933475">
        <w:rPr>
          <w:rFonts w:ascii="Simplified Arabic" w:hAnsi="Simplified Arabic" w:cs="Simplified Arabic"/>
          <w:sz w:val="21"/>
          <w:szCs w:val="21"/>
          <w:rtl/>
        </w:rPr>
        <w:t xml:space="preserve"> </w:t>
      </w:r>
      <w:r w:rsidRPr="00933475">
        <w:rPr>
          <w:rFonts w:ascii="Simplified Arabic" w:hAnsi="Simplified Arabic" w:cs="Simplified Arabic" w:hint="cs"/>
          <w:sz w:val="21"/>
          <w:szCs w:val="21"/>
          <w:rtl/>
        </w:rPr>
        <w:t>ج</w:t>
      </w:r>
      <w:r w:rsidRPr="00933475">
        <w:rPr>
          <w:rFonts w:ascii="Simplified Arabic" w:hAnsi="Simplified Arabic" w:cs="Simplified Arabic"/>
          <w:sz w:val="21"/>
          <w:szCs w:val="21"/>
          <w:rtl/>
        </w:rPr>
        <w:t xml:space="preserve">. </w:t>
      </w:r>
      <w:r w:rsidRPr="00933475">
        <w:rPr>
          <w:rFonts w:ascii="Simplified Arabic" w:hAnsi="Simplified Arabic" w:cs="Simplified Arabic" w:hint="cs"/>
          <w:sz w:val="21"/>
          <w:szCs w:val="21"/>
          <w:rtl/>
        </w:rPr>
        <w:t>ستارك</w:t>
      </w:r>
      <w:r w:rsidRPr="00933475">
        <w:rPr>
          <w:rFonts w:ascii="Simplified Arabic" w:hAnsi="Simplified Arabic" w:cs="Simplified Arabic"/>
          <w:sz w:val="21"/>
          <w:szCs w:val="21"/>
        </w:rPr>
        <w:t xml:space="preserve"> </w:t>
      </w:r>
      <w:r w:rsidRPr="00933475">
        <w:rPr>
          <w:rFonts w:ascii="Simplified Arabic" w:hAnsi="Simplified Arabic" w:cs="Simplified Arabic" w:hint="cs"/>
          <w:sz w:val="21"/>
          <w:szCs w:val="21"/>
          <w:rtl/>
        </w:rPr>
        <w:t>وجوانا</w:t>
      </w:r>
      <w:r w:rsidRPr="00933475">
        <w:rPr>
          <w:rFonts w:ascii="Simplified Arabic" w:hAnsi="Simplified Arabic" w:cs="Simplified Arabic"/>
          <w:sz w:val="21"/>
          <w:szCs w:val="21"/>
          <w:rtl/>
        </w:rPr>
        <w:t xml:space="preserve"> </w:t>
      </w:r>
      <w:r w:rsidRPr="00933475">
        <w:rPr>
          <w:rFonts w:ascii="Simplified Arabic" w:hAnsi="Simplified Arabic" w:cs="Simplified Arabic" w:hint="cs"/>
          <w:sz w:val="21"/>
          <w:szCs w:val="21"/>
          <w:rtl/>
        </w:rPr>
        <w:t>سيسيلسكا</w:t>
      </w:r>
      <w:r w:rsidRPr="00933475">
        <w:rPr>
          <w:rFonts w:ascii="Simplified Arabic" w:hAnsi="Simplified Arabic" w:cs="Simplified Arabic" w:hint="cs"/>
          <w:sz w:val="21"/>
          <w:szCs w:val="21"/>
          <w:vertAlign w:val="superscript"/>
          <w:rtl/>
        </w:rPr>
        <w:t>٢</w:t>
      </w:r>
    </w:p>
    <w:p w14:paraId="3D46AC33" w14:textId="459E2552" w:rsidR="00933475" w:rsidRPr="00933475" w:rsidRDefault="00933475" w:rsidP="00AD28BB">
      <w:pPr>
        <w:pStyle w:val="NoSpacing"/>
        <w:bidi/>
        <w:ind w:firstLine="720"/>
        <w:jc w:val="both"/>
        <w:rPr>
          <w:rFonts w:ascii="Simplified Arabic" w:hAnsi="Simplified Arabic" w:cs="Simplified Arabic"/>
          <w:sz w:val="21"/>
          <w:szCs w:val="21"/>
          <w:rtl/>
        </w:rPr>
      </w:pPr>
      <w:r w:rsidRPr="00933475">
        <w:rPr>
          <w:rFonts w:ascii="Simplified Arabic" w:hAnsi="Simplified Arabic" w:cs="Simplified Arabic" w:hint="cs"/>
          <w:sz w:val="21"/>
          <w:szCs w:val="21"/>
          <w:vertAlign w:val="superscript"/>
          <w:rtl/>
        </w:rPr>
        <w:t>١</w:t>
      </w:r>
      <w:r w:rsidRPr="00933475">
        <w:rPr>
          <w:rFonts w:ascii="Simplified Arabic" w:hAnsi="Simplified Arabic" w:cs="Simplified Arabic" w:hint="cs"/>
          <w:sz w:val="21"/>
          <w:szCs w:val="21"/>
          <w:rtl/>
        </w:rPr>
        <w:t>قسم</w:t>
      </w:r>
      <w:r w:rsidRPr="00933475">
        <w:rPr>
          <w:rFonts w:ascii="Simplified Arabic" w:hAnsi="Simplified Arabic" w:cs="Simplified Arabic"/>
          <w:sz w:val="21"/>
          <w:szCs w:val="21"/>
          <w:rtl/>
        </w:rPr>
        <w:t xml:space="preserve"> </w:t>
      </w:r>
      <w:r w:rsidRPr="00933475">
        <w:rPr>
          <w:rFonts w:ascii="Simplified Arabic" w:hAnsi="Simplified Arabic" w:cs="Simplified Arabic" w:hint="cs"/>
          <w:sz w:val="21"/>
          <w:szCs w:val="21"/>
          <w:rtl/>
        </w:rPr>
        <w:t>الأنثروبولوجيا،</w:t>
      </w:r>
      <w:r w:rsidRPr="00933475">
        <w:rPr>
          <w:rFonts w:ascii="Simplified Arabic" w:hAnsi="Simplified Arabic" w:cs="Simplified Arabic"/>
          <w:sz w:val="21"/>
          <w:szCs w:val="21"/>
          <w:rtl/>
        </w:rPr>
        <w:t xml:space="preserve"> </w:t>
      </w:r>
      <w:r w:rsidRPr="00933475">
        <w:rPr>
          <w:rFonts w:ascii="Simplified Arabic" w:hAnsi="Simplified Arabic" w:cs="Simplified Arabic" w:hint="cs"/>
          <w:sz w:val="21"/>
          <w:szCs w:val="21"/>
          <w:rtl/>
        </w:rPr>
        <w:t>جامعة</w:t>
      </w:r>
      <w:r w:rsidRPr="00933475">
        <w:rPr>
          <w:rFonts w:ascii="Simplified Arabic" w:hAnsi="Simplified Arabic" w:cs="Simplified Arabic"/>
          <w:sz w:val="21"/>
          <w:szCs w:val="21"/>
          <w:rtl/>
        </w:rPr>
        <w:t xml:space="preserve"> </w:t>
      </w:r>
      <w:r w:rsidRPr="00933475">
        <w:rPr>
          <w:rFonts w:ascii="Simplified Arabic" w:hAnsi="Simplified Arabic" w:cs="Simplified Arabic" w:hint="cs"/>
          <w:sz w:val="21"/>
          <w:szCs w:val="21"/>
          <w:rtl/>
        </w:rPr>
        <w:t>ماكماستر،</w:t>
      </w:r>
      <w:r w:rsidRPr="00933475">
        <w:rPr>
          <w:rFonts w:ascii="Simplified Arabic" w:hAnsi="Simplified Arabic" w:cs="Simplified Arabic"/>
          <w:sz w:val="21"/>
          <w:szCs w:val="21"/>
          <w:rtl/>
        </w:rPr>
        <w:t xml:space="preserve"> </w:t>
      </w:r>
      <w:r w:rsidRPr="00933475">
        <w:rPr>
          <w:rFonts w:ascii="Simplified Arabic" w:hAnsi="Simplified Arabic" w:cs="Simplified Arabic" w:hint="cs"/>
          <w:sz w:val="21"/>
          <w:szCs w:val="21"/>
          <w:rtl/>
        </w:rPr>
        <w:t>قاعة</w:t>
      </w:r>
      <w:r w:rsidRPr="00933475">
        <w:rPr>
          <w:rFonts w:ascii="Simplified Arabic" w:hAnsi="Simplified Arabic" w:cs="Simplified Arabic"/>
          <w:sz w:val="21"/>
          <w:szCs w:val="21"/>
          <w:rtl/>
        </w:rPr>
        <w:t xml:space="preserve"> </w:t>
      </w:r>
      <w:r w:rsidRPr="00933475">
        <w:rPr>
          <w:rFonts w:ascii="Simplified Arabic" w:hAnsi="Simplified Arabic" w:cs="Simplified Arabic" w:hint="cs"/>
          <w:sz w:val="21"/>
          <w:szCs w:val="21"/>
          <w:rtl/>
        </w:rPr>
        <w:t>تشيستر</w:t>
      </w:r>
      <w:r w:rsidRPr="00933475">
        <w:rPr>
          <w:rFonts w:ascii="Simplified Arabic" w:hAnsi="Simplified Arabic" w:cs="Simplified Arabic"/>
          <w:sz w:val="21"/>
          <w:szCs w:val="21"/>
          <w:rtl/>
        </w:rPr>
        <w:t xml:space="preserve"> </w:t>
      </w:r>
      <w:r w:rsidRPr="00933475">
        <w:rPr>
          <w:rFonts w:ascii="Simplified Arabic" w:hAnsi="Simplified Arabic" w:cs="Simplified Arabic" w:hint="cs"/>
          <w:sz w:val="21"/>
          <w:szCs w:val="21"/>
          <w:rtl/>
        </w:rPr>
        <w:t>الجديدة،</w:t>
      </w:r>
      <w:r w:rsidRPr="00933475">
        <w:rPr>
          <w:rFonts w:ascii="Simplified Arabic" w:hAnsi="Simplified Arabic" w:cs="Simplified Arabic"/>
          <w:sz w:val="21"/>
          <w:szCs w:val="21"/>
          <w:rtl/>
        </w:rPr>
        <w:t xml:space="preserve"> </w:t>
      </w:r>
      <w:r w:rsidRPr="00933475">
        <w:rPr>
          <w:rFonts w:ascii="Simplified Arabic" w:hAnsi="Simplified Arabic" w:cs="Simplified Arabic" w:hint="cs"/>
          <w:sz w:val="21"/>
          <w:szCs w:val="21"/>
          <w:rtl/>
        </w:rPr>
        <w:t>الغرفة</w:t>
      </w:r>
      <w:r w:rsidRPr="00933475">
        <w:rPr>
          <w:rFonts w:ascii="Simplified Arabic" w:hAnsi="Simplified Arabic" w:cs="Simplified Arabic"/>
          <w:sz w:val="21"/>
          <w:szCs w:val="21"/>
          <w:rtl/>
        </w:rPr>
        <w:t xml:space="preserve"> ٥٢٤</w:t>
      </w:r>
      <w:r w:rsidRPr="00933475">
        <w:rPr>
          <w:rFonts w:ascii="Simplified Arabic" w:hAnsi="Simplified Arabic" w:cs="Simplified Arabic" w:hint="cs"/>
          <w:sz w:val="21"/>
          <w:szCs w:val="21"/>
          <w:rtl/>
        </w:rPr>
        <w:t>،</w:t>
      </w:r>
      <w:r w:rsidRPr="00933475">
        <w:rPr>
          <w:rFonts w:ascii="Simplified Arabic" w:hAnsi="Simplified Arabic" w:cs="Simplified Arabic"/>
          <w:sz w:val="21"/>
          <w:szCs w:val="21"/>
          <w:rtl/>
        </w:rPr>
        <w:t xml:space="preserve"> ١٢٨٠ </w:t>
      </w:r>
      <w:r>
        <w:rPr>
          <w:rFonts w:ascii="Simplified Arabic" w:hAnsi="Simplified Arabic" w:cs="Simplified Arabic" w:hint="cs"/>
          <w:sz w:val="21"/>
          <w:szCs w:val="21"/>
          <w:rtl/>
        </w:rPr>
        <w:t>ال</w:t>
      </w:r>
      <w:r w:rsidRPr="00933475">
        <w:rPr>
          <w:rFonts w:ascii="Simplified Arabic" w:hAnsi="Simplified Arabic" w:cs="Simplified Arabic" w:hint="cs"/>
          <w:sz w:val="21"/>
          <w:szCs w:val="21"/>
          <w:rtl/>
        </w:rPr>
        <w:t>شارع</w:t>
      </w:r>
      <w:r w:rsidRPr="00933475">
        <w:rPr>
          <w:rFonts w:ascii="Simplified Arabic" w:hAnsi="Simplified Arabic" w:cs="Simplified Arabic"/>
          <w:sz w:val="21"/>
          <w:szCs w:val="21"/>
          <w:rtl/>
        </w:rPr>
        <w:t xml:space="preserve"> </w:t>
      </w:r>
      <w:r w:rsidRPr="00933475">
        <w:rPr>
          <w:rFonts w:ascii="Simplified Arabic" w:hAnsi="Simplified Arabic" w:cs="Simplified Arabic" w:hint="cs"/>
          <w:sz w:val="21"/>
          <w:szCs w:val="21"/>
          <w:rtl/>
        </w:rPr>
        <w:t>الغربي الرئيسي،</w:t>
      </w:r>
      <w:r w:rsidRPr="00933475">
        <w:rPr>
          <w:rFonts w:ascii="Simplified Arabic" w:hAnsi="Simplified Arabic" w:cs="Simplified Arabic"/>
          <w:sz w:val="21"/>
          <w:szCs w:val="21"/>
          <w:rtl/>
        </w:rPr>
        <w:t xml:space="preserve"> </w:t>
      </w:r>
      <w:r w:rsidRPr="00933475">
        <w:rPr>
          <w:rFonts w:ascii="Simplified Arabic" w:hAnsi="Simplified Arabic" w:cs="Simplified Arabic" w:hint="cs"/>
          <w:sz w:val="21"/>
          <w:szCs w:val="21"/>
          <w:rtl/>
        </w:rPr>
        <w:t>هاميلتون،</w:t>
      </w:r>
      <w:r w:rsidRPr="00933475">
        <w:rPr>
          <w:rFonts w:ascii="Simplified Arabic" w:hAnsi="Simplified Arabic" w:cs="Simplified Arabic"/>
          <w:sz w:val="21"/>
          <w:szCs w:val="21"/>
          <w:rtl/>
        </w:rPr>
        <w:t xml:space="preserve"> </w:t>
      </w:r>
      <w:r w:rsidRPr="00933475">
        <w:rPr>
          <w:rFonts w:ascii="Simplified Arabic" w:hAnsi="Simplified Arabic" w:cs="Simplified Arabic" w:hint="cs"/>
          <w:sz w:val="21"/>
          <w:szCs w:val="21"/>
          <w:rtl/>
        </w:rPr>
        <w:t>أونتاريو،</w:t>
      </w:r>
      <w:r w:rsidRPr="00933475">
        <w:rPr>
          <w:rFonts w:ascii="Simplified Arabic" w:hAnsi="Simplified Arabic" w:cs="Simplified Arabic"/>
          <w:sz w:val="21"/>
          <w:szCs w:val="21"/>
          <w:rtl/>
        </w:rPr>
        <w:t xml:space="preserve"> </w:t>
      </w:r>
      <w:r w:rsidRPr="00933475">
        <w:rPr>
          <w:rFonts w:ascii="Simplified Arabic" w:hAnsi="Simplified Arabic" w:cs="Simplified Arabic" w:hint="cs"/>
          <w:sz w:val="21"/>
          <w:szCs w:val="21"/>
          <w:rtl/>
        </w:rPr>
        <w:t>كندا</w:t>
      </w:r>
      <w:r w:rsidRPr="00933475">
        <w:rPr>
          <w:rFonts w:ascii="Simplified Arabic" w:hAnsi="Simplified Arabic" w:cs="Simplified Arabic"/>
          <w:sz w:val="21"/>
          <w:szCs w:val="21"/>
          <w:rtl/>
        </w:rPr>
        <w:t xml:space="preserve">. </w:t>
      </w:r>
      <w:r w:rsidRPr="00933475">
        <w:rPr>
          <w:rFonts w:ascii="Simplified Arabic" w:hAnsi="Simplified Arabic" w:cs="Simplified Arabic" w:hint="cs"/>
          <w:sz w:val="21"/>
          <w:szCs w:val="21"/>
          <w:rtl/>
        </w:rPr>
        <w:t>ب</w:t>
      </w:r>
      <w:r w:rsidRPr="00933475">
        <w:rPr>
          <w:rFonts w:ascii="Simplified Arabic" w:hAnsi="Simplified Arabic" w:cs="Simplified Arabic"/>
          <w:sz w:val="21"/>
          <w:szCs w:val="21"/>
          <w:rtl/>
        </w:rPr>
        <w:t xml:space="preserve">. </w:t>
      </w:r>
      <w:r w:rsidRPr="00933475">
        <w:rPr>
          <w:rFonts w:ascii="Simplified Arabic" w:hAnsi="Simplified Arabic" w:cs="Simplified Arabic" w:hint="cs"/>
          <w:sz w:val="21"/>
          <w:szCs w:val="21"/>
          <w:rtl/>
        </w:rPr>
        <w:t>معهد</w:t>
      </w:r>
      <w:r w:rsidRPr="00933475">
        <w:rPr>
          <w:rFonts w:ascii="Simplified Arabic" w:hAnsi="Simplified Arabic" w:cs="Simplified Arabic"/>
          <w:sz w:val="21"/>
          <w:szCs w:val="21"/>
          <w:rtl/>
        </w:rPr>
        <w:t xml:space="preserve"> </w:t>
      </w:r>
      <w:r w:rsidRPr="00933475">
        <w:rPr>
          <w:rFonts w:ascii="Simplified Arabic" w:hAnsi="Simplified Arabic" w:cs="Simplified Arabic" w:hint="cs"/>
          <w:sz w:val="21"/>
          <w:szCs w:val="21"/>
          <w:rtl/>
        </w:rPr>
        <w:t>الآثار.</w:t>
      </w:r>
    </w:p>
    <w:p w14:paraId="51E5962B" w14:textId="734045FC" w:rsidR="00933475" w:rsidRPr="00933475" w:rsidRDefault="00933475" w:rsidP="00AD28BB">
      <w:pPr>
        <w:pStyle w:val="NoSpacing"/>
        <w:bidi/>
        <w:ind w:firstLine="720"/>
        <w:jc w:val="both"/>
        <w:rPr>
          <w:rFonts w:ascii="Simplified Arabic" w:hAnsi="Simplified Arabic" w:cs="Simplified Arabic"/>
          <w:sz w:val="21"/>
          <w:szCs w:val="21"/>
          <w:rtl/>
        </w:rPr>
      </w:pPr>
      <w:r w:rsidRPr="00933475">
        <w:rPr>
          <w:rFonts w:ascii="Simplified Arabic" w:hAnsi="Simplified Arabic" w:cs="Simplified Arabic" w:hint="cs"/>
          <w:sz w:val="21"/>
          <w:szCs w:val="21"/>
          <w:vertAlign w:val="superscript"/>
          <w:rtl/>
        </w:rPr>
        <w:t>٢</w:t>
      </w:r>
      <w:r w:rsidRPr="00933475">
        <w:rPr>
          <w:rFonts w:ascii="Simplified Arabic" w:hAnsi="Simplified Arabic" w:cs="Simplified Arabic" w:hint="cs"/>
          <w:sz w:val="21"/>
          <w:szCs w:val="21"/>
          <w:rtl/>
        </w:rPr>
        <w:t>جامعة</w:t>
      </w:r>
      <w:r w:rsidRPr="00933475">
        <w:rPr>
          <w:rFonts w:ascii="Simplified Arabic" w:hAnsi="Simplified Arabic" w:cs="Simplified Arabic"/>
          <w:sz w:val="21"/>
          <w:szCs w:val="21"/>
          <w:rtl/>
        </w:rPr>
        <w:t xml:space="preserve"> </w:t>
      </w:r>
      <w:r w:rsidRPr="00933475">
        <w:rPr>
          <w:rFonts w:ascii="Simplified Arabic" w:hAnsi="Simplified Arabic" w:cs="Simplified Arabic" w:hint="cs"/>
          <w:sz w:val="21"/>
          <w:szCs w:val="21"/>
          <w:rtl/>
        </w:rPr>
        <w:t>وارسو،</w:t>
      </w:r>
      <w:r w:rsidRPr="00933475">
        <w:rPr>
          <w:rFonts w:ascii="Simplified Arabic" w:hAnsi="Simplified Arabic" w:cs="Simplified Arabic"/>
          <w:sz w:val="21"/>
          <w:szCs w:val="21"/>
          <w:rtl/>
        </w:rPr>
        <w:t xml:space="preserve"> </w:t>
      </w:r>
      <w:r w:rsidRPr="00933475">
        <w:rPr>
          <w:rFonts w:ascii="Simplified Arabic" w:hAnsi="Simplified Arabic" w:cs="Simplified Arabic" w:hint="cs"/>
          <w:sz w:val="21"/>
          <w:szCs w:val="21"/>
          <w:rtl/>
        </w:rPr>
        <w:t>كراكوفسكي</w:t>
      </w:r>
      <w:r w:rsidRPr="00933475">
        <w:rPr>
          <w:rFonts w:ascii="Simplified Arabic" w:hAnsi="Simplified Arabic" w:cs="Simplified Arabic"/>
          <w:sz w:val="21"/>
          <w:szCs w:val="21"/>
          <w:rtl/>
        </w:rPr>
        <w:t xml:space="preserve"> </w:t>
      </w:r>
      <w:r w:rsidRPr="00933475">
        <w:rPr>
          <w:rFonts w:ascii="Simplified Arabic" w:hAnsi="Simplified Arabic" w:cs="Simplified Arabic" w:hint="cs"/>
          <w:sz w:val="21"/>
          <w:szCs w:val="21"/>
          <w:rtl/>
        </w:rPr>
        <w:t>برزيدميسشي</w:t>
      </w:r>
      <w:r w:rsidRPr="00933475">
        <w:rPr>
          <w:rFonts w:ascii="Simplified Arabic" w:hAnsi="Simplified Arabic" w:cs="Simplified Arabic"/>
          <w:sz w:val="21"/>
          <w:szCs w:val="21"/>
          <w:rtl/>
        </w:rPr>
        <w:t xml:space="preserve"> ٢٦/٢٨</w:t>
      </w:r>
      <w:r w:rsidRPr="00933475">
        <w:rPr>
          <w:rFonts w:ascii="Simplified Arabic" w:hAnsi="Simplified Arabic" w:cs="Simplified Arabic" w:hint="cs"/>
          <w:sz w:val="21"/>
          <w:szCs w:val="21"/>
          <w:rtl/>
        </w:rPr>
        <w:t>،</w:t>
      </w:r>
      <w:r w:rsidRPr="00933475">
        <w:rPr>
          <w:rFonts w:ascii="Simplified Arabic" w:hAnsi="Simplified Arabic" w:cs="Simplified Arabic"/>
          <w:sz w:val="21"/>
          <w:szCs w:val="21"/>
          <w:rtl/>
        </w:rPr>
        <w:t xml:space="preserve"> ٠٠-٩٢٧ </w:t>
      </w:r>
      <w:r w:rsidRPr="00933475">
        <w:rPr>
          <w:rFonts w:ascii="Simplified Arabic" w:hAnsi="Simplified Arabic" w:cs="Simplified Arabic" w:hint="cs"/>
          <w:sz w:val="21"/>
          <w:szCs w:val="21"/>
          <w:rtl/>
        </w:rPr>
        <w:t>وارسو،</w:t>
      </w:r>
      <w:r w:rsidRPr="00933475">
        <w:rPr>
          <w:rFonts w:ascii="Simplified Arabic" w:hAnsi="Simplified Arabic" w:cs="Simplified Arabic"/>
          <w:sz w:val="21"/>
          <w:szCs w:val="21"/>
          <w:rtl/>
        </w:rPr>
        <w:t xml:space="preserve"> </w:t>
      </w:r>
      <w:r w:rsidRPr="00933475">
        <w:rPr>
          <w:rFonts w:ascii="Simplified Arabic" w:hAnsi="Simplified Arabic" w:cs="Simplified Arabic" w:hint="cs"/>
          <w:sz w:val="21"/>
          <w:szCs w:val="21"/>
          <w:rtl/>
        </w:rPr>
        <w:t>بولندا</w:t>
      </w:r>
      <w:r w:rsidRPr="00933475">
        <w:rPr>
          <w:rFonts w:ascii="Simplified Arabic" w:hAnsi="Simplified Arabic" w:cs="Simplified Arabic"/>
          <w:sz w:val="21"/>
          <w:szCs w:val="21"/>
          <w:rtl/>
        </w:rPr>
        <w:t>.</w:t>
      </w:r>
    </w:p>
    <w:p w14:paraId="7612493A" w14:textId="1ED4C05F" w:rsidR="00933475" w:rsidRPr="00933475" w:rsidRDefault="00933475" w:rsidP="00AD28BB">
      <w:pPr>
        <w:pStyle w:val="NoSpacing"/>
        <w:bidi/>
        <w:ind w:firstLine="720"/>
        <w:jc w:val="both"/>
        <w:rPr>
          <w:rFonts w:ascii="Simplified Arabic" w:hAnsi="Simplified Arabic" w:cs="Simplified Arabic"/>
          <w:sz w:val="21"/>
          <w:szCs w:val="21"/>
          <w:rtl/>
        </w:rPr>
      </w:pPr>
      <w:r w:rsidRPr="00933475">
        <w:rPr>
          <w:rFonts w:ascii="Simplified Arabic" w:hAnsi="Simplified Arabic" w:cs="Simplified Arabic" w:hint="cs"/>
          <w:sz w:val="21"/>
          <w:szCs w:val="21"/>
          <w:rtl/>
        </w:rPr>
        <w:t>المجلة</w:t>
      </w:r>
      <w:r w:rsidRPr="00933475">
        <w:rPr>
          <w:rFonts w:ascii="Simplified Arabic" w:hAnsi="Simplified Arabic" w:cs="Simplified Arabic"/>
          <w:sz w:val="21"/>
          <w:szCs w:val="21"/>
          <w:rtl/>
        </w:rPr>
        <w:t xml:space="preserve"> </w:t>
      </w:r>
      <w:r w:rsidRPr="00933475">
        <w:rPr>
          <w:rFonts w:ascii="Simplified Arabic" w:hAnsi="Simplified Arabic" w:cs="Simplified Arabic" w:hint="cs"/>
          <w:sz w:val="21"/>
          <w:szCs w:val="21"/>
          <w:rtl/>
        </w:rPr>
        <w:t>الدولية</w:t>
      </w:r>
      <w:r w:rsidRPr="00933475">
        <w:rPr>
          <w:rFonts w:ascii="Simplified Arabic" w:hAnsi="Simplified Arabic" w:cs="Simplified Arabic"/>
          <w:sz w:val="21"/>
          <w:szCs w:val="21"/>
          <w:rtl/>
        </w:rPr>
        <w:t xml:space="preserve"> </w:t>
      </w:r>
      <w:r w:rsidRPr="00933475">
        <w:rPr>
          <w:rFonts w:ascii="Simplified Arabic" w:hAnsi="Simplified Arabic" w:cs="Simplified Arabic" w:hint="cs"/>
          <w:sz w:val="21"/>
          <w:szCs w:val="21"/>
          <w:rtl/>
        </w:rPr>
        <w:t>لعلم</w:t>
      </w:r>
      <w:r w:rsidRPr="00933475">
        <w:rPr>
          <w:rFonts w:ascii="Simplified Arabic" w:hAnsi="Simplified Arabic" w:cs="Simplified Arabic"/>
          <w:sz w:val="21"/>
          <w:szCs w:val="21"/>
          <w:rtl/>
        </w:rPr>
        <w:t xml:space="preserve"> </w:t>
      </w:r>
      <w:r w:rsidRPr="00933475">
        <w:rPr>
          <w:rFonts w:ascii="Simplified Arabic" w:hAnsi="Simplified Arabic" w:cs="Simplified Arabic" w:hint="cs"/>
          <w:sz w:val="21"/>
          <w:szCs w:val="21"/>
          <w:rtl/>
        </w:rPr>
        <w:t>الأمراض</w:t>
      </w:r>
      <w:r w:rsidRPr="00933475">
        <w:rPr>
          <w:rFonts w:ascii="Simplified Arabic" w:hAnsi="Simplified Arabic" w:cs="Simplified Arabic"/>
          <w:sz w:val="21"/>
          <w:szCs w:val="21"/>
          <w:rtl/>
        </w:rPr>
        <w:t xml:space="preserve"> </w:t>
      </w:r>
      <w:r w:rsidRPr="00933475">
        <w:rPr>
          <w:rFonts w:ascii="Simplified Arabic" w:hAnsi="Simplified Arabic" w:cs="Simplified Arabic" w:hint="cs"/>
          <w:sz w:val="21"/>
          <w:szCs w:val="21"/>
          <w:rtl/>
        </w:rPr>
        <w:t>القديمة</w:t>
      </w:r>
      <w:r>
        <w:rPr>
          <w:rFonts w:ascii="Simplified Arabic" w:hAnsi="Simplified Arabic" w:cs="Simplified Arabic" w:hint="cs"/>
          <w:sz w:val="21"/>
          <w:szCs w:val="21"/>
          <w:rtl/>
        </w:rPr>
        <w:t>، العدد</w:t>
      </w:r>
      <w:r w:rsidRPr="00933475">
        <w:rPr>
          <w:rFonts w:ascii="Simplified Arabic" w:hAnsi="Simplified Arabic" w:cs="Simplified Arabic" w:hint="cs"/>
          <w:sz w:val="21"/>
          <w:szCs w:val="21"/>
          <w:rtl/>
        </w:rPr>
        <w:t xml:space="preserve"> ٢٤ (٢٠١٩)</w:t>
      </w:r>
      <w:r>
        <w:rPr>
          <w:rFonts w:ascii="Simplified Arabic" w:hAnsi="Simplified Arabic" w:cs="Simplified Arabic" w:hint="cs"/>
          <w:sz w:val="21"/>
          <w:szCs w:val="21"/>
          <w:rtl/>
        </w:rPr>
        <w:t xml:space="preserve"> ص</w:t>
      </w:r>
      <w:r w:rsidRPr="00933475">
        <w:rPr>
          <w:rFonts w:ascii="Simplified Arabic" w:hAnsi="Simplified Arabic" w:cs="Simplified Arabic" w:hint="cs"/>
          <w:sz w:val="21"/>
          <w:szCs w:val="21"/>
          <w:rtl/>
        </w:rPr>
        <w:t xml:space="preserve"> ٣٤-٤٠.</w:t>
      </w:r>
    </w:p>
    <w:p w14:paraId="555BBC5A" w14:textId="13379FDB" w:rsidR="00933475" w:rsidRPr="00933475" w:rsidRDefault="00442A0F" w:rsidP="00AD28BB">
      <w:pPr>
        <w:pStyle w:val="NoSpacing"/>
        <w:bidi/>
        <w:ind w:firstLine="720"/>
        <w:jc w:val="both"/>
        <w:rPr>
          <w:rFonts w:ascii="Simplified Arabic" w:hAnsi="Simplified Arabic" w:cs="Simplified Arabic"/>
          <w:sz w:val="21"/>
          <w:szCs w:val="21"/>
        </w:rPr>
      </w:pPr>
      <w:r>
        <w:rPr>
          <w:rStyle w:val="FootnoteReference"/>
          <w:rFonts w:ascii="Simplified Arabic" w:hAnsi="Simplified Arabic" w:cs="Simplified Arabic"/>
          <w:sz w:val="21"/>
          <w:szCs w:val="21"/>
          <w:rtl/>
        </w:rPr>
        <w:footnoteReference w:id="1"/>
      </w:r>
      <w:r w:rsidR="00933475" w:rsidRPr="00933475">
        <w:rPr>
          <w:rFonts w:ascii="Simplified Arabic" w:hAnsi="Simplified Arabic" w:cs="Simplified Arabic" w:hint="cs"/>
          <w:sz w:val="21"/>
          <w:szCs w:val="21"/>
          <w:rtl/>
        </w:rPr>
        <w:t>تعريب: محمد البدري سليمان- قسم الآثار- كلية الآداب- جامعة الخرطوم</w:t>
      </w:r>
      <w:r w:rsidR="00973F3C">
        <w:rPr>
          <w:rStyle w:val="FootnoteReference"/>
          <w:rFonts w:ascii="Simplified Arabic" w:hAnsi="Simplified Arabic" w:cs="Simplified Arabic"/>
          <w:sz w:val="21"/>
          <w:szCs w:val="21"/>
          <w:rtl/>
        </w:rPr>
        <w:footnoteReference w:id="2"/>
      </w:r>
    </w:p>
    <w:p w14:paraId="6DAE0568" w14:textId="0C656A3F" w:rsidR="00AA2C8B" w:rsidRPr="00933475" w:rsidRDefault="00AA2C8B" w:rsidP="003C3CD3">
      <w:pPr>
        <w:pStyle w:val="NoSpacing"/>
        <w:bidi/>
        <w:jc w:val="both"/>
        <w:rPr>
          <w:rFonts w:ascii="Simplified Arabic" w:hAnsi="Simplified Arabic" w:cs="Simplified Arabic"/>
          <w:b/>
          <w:bCs/>
          <w:rtl/>
        </w:rPr>
      </w:pPr>
      <w:r w:rsidRPr="00933475">
        <w:rPr>
          <w:rFonts w:ascii="Simplified Arabic" w:hAnsi="Simplified Arabic" w:cs="Simplified Arabic" w:hint="cs"/>
          <w:b/>
          <w:bCs/>
          <w:rtl/>
        </w:rPr>
        <w:t xml:space="preserve">كلمات </w:t>
      </w:r>
      <w:r w:rsidR="00A3314C" w:rsidRPr="00933475">
        <w:rPr>
          <w:rFonts w:ascii="Simplified Arabic" w:hAnsi="Simplified Arabic" w:cs="Simplified Arabic" w:hint="cs"/>
          <w:b/>
          <w:bCs/>
          <w:rtl/>
        </w:rPr>
        <w:t>مفتاحية</w:t>
      </w:r>
      <w:r w:rsidRPr="00933475">
        <w:rPr>
          <w:rFonts w:ascii="Simplified Arabic" w:hAnsi="Simplified Arabic" w:cs="Simplified Arabic" w:hint="cs"/>
          <w:b/>
          <w:bCs/>
        </w:rPr>
        <w:t>:</w:t>
      </w:r>
    </w:p>
    <w:p w14:paraId="7D3EDDDC" w14:textId="0FEA4428" w:rsidR="00AA2C8B" w:rsidRPr="00933475" w:rsidRDefault="00AA2C8B" w:rsidP="00AD28BB">
      <w:pPr>
        <w:pStyle w:val="NoSpacing"/>
        <w:bidi/>
        <w:ind w:firstLine="720"/>
        <w:jc w:val="both"/>
        <w:rPr>
          <w:rFonts w:ascii="Simplified Arabic" w:hAnsi="Simplified Arabic" w:cs="Simplified Arabic"/>
          <w:color w:val="000000" w:themeColor="text1"/>
        </w:rPr>
      </w:pPr>
      <w:r w:rsidRPr="00933475">
        <w:rPr>
          <w:rFonts w:ascii="Simplified Arabic" w:hAnsi="Simplified Arabic" w:cs="Simplified Arabic" w:hint="cs"/>
          <w:color w:val="000000" w:themeColor="text1"/>
          <w:rtl/>
        </w:rPr>
        <w:t>أمراض العمود الفقري</w:t>
      </w:r>
      <w:r w:rsidR="00A3314C" w:rsidRPr="00933475">
        <w:rPr>
          <w:rFonts w:ascii="Simplified Arabic" w:hAnsi="Simplified Arabic" w:cs="Simplified Arabic" w:hint="cs"/>
          <w:color w:val="000000" w:themeColor="text1"/>
          <w:rtl/>
        </w:rPr>
        <w:t>،</w:t>
      </w:r>
      <w:r w:rsidRPr="00933475">
        <w:rPr>
          <w:rFonts w:ascii="Simplified Arabic" w:hAnsi="Simplified Arabic" w:cs="Simplified Arabic" w:hint="cs"/>
          <w:color w:val="000000" w:themeColor="text1"/>
          <w:rtl/>
        </w:rPr>
        <w:t xml:space="preserve"> مرض السل</w:t>
      </w:r>
      <w:r w:rsidR="00A3314C" w:rsidRPr="00933475">
        <w:rPr>
          <w:rFonts w:ascii="Simplified Arabic" w:hAnsi="Simplified Arabic" w:cs="Simplified Arabic" w:hint="cs"/>
          <w:color w:val="000000" w:themeColor="text1"/>
          <w:rtl/>
        </w:rPr>
        <w:t>،</w:t>
      </w:r>
      <w:r w:rsidRPr="00933475">
        <w:rPr>
          <w:rFonts w:ascii="Simplified Arabic" w:hAnsi="Simplified Arabic" w:cs="Simplified Arabic" w:hint="cs"/>
          <w:color w:val="000000" w:themeColor="text1"/>
          <w:rtl/>
        </w:rPr>
        <w:t xml:space="preserve"> النوبة المسيحية</w:t>
      </w:r>
      <w:r w:rsidR="00A3314C" w:rsidRPr="00933475">
        <w:rPr>
          <w:rFonts w:ascii="Simplified Arabic" w:hAnsi="Simplified Arabic" w:cs="Simplified Arabic" w:hint="cs"/>
          <w:color w:val="000000" w:themeColor="text1"/>
          <w:rtl/>
        </w:rPr>
        <w:t>، مملكة</w:t>
      </w:r>
      <w:r w:rsidRPr="00933475">
        <w:rPr>
          <w:rFonts w:ascii="Simplified Arabic" w:hAnsi="Simplified Arabic" w:cs="Simplified Arabic" w:hint="cs"/>
          <w:color w:val="000000" w:themeColor="text1"/>
          <w:rtl/>
        </w:rPr>
        <w:t xml:space="preserve"> </w:t>
      </w:r>
      <w:r w:rsidR="00A3314C" w:rsidRPr="00933475">
        <w:rPr>
          <w:rFonts w:ascii="Simplified Arabic" w:hAnsi="Simplified Arabic" w:cs="Simplified Arabic" w:hint="cs"/>
          <w:color w:val="000000" w:themeColor="text1"/>
          <w:rtl/>
        </w:rPr>
        <w:t xml:space="preserve">المقرة، </w:t>
      </w:r>
      <w:r w:rsidRPr="00933475">
        <w:rPr>
          <w:rFonts w:ascii="Simplified Arabic" w:hAnsi="Simplified Arabic" w:cs="Simplified Arabic" w:hint="cs"/>
          <w:color w:val="000000" w:themeColor="text1"/>
          <w:rtl/>
        </w:rPr>
        <w:t>صحراء بيوضة</w:t>
      </w:r>
      <w:r w:rsidR="00A3314C" w:rsidRPr="00933475">
        <w:rPr>
          <w:rFonts w:ascii="Simplified Arabic" w:hAnsi="Simplified Arabic" w:cs="Simplified Arabic" w:hint="cs"/>
          <w:color w:val="000000" w:themeColor="text1"/>
          <w:rtl/>
        </w:rPr>
        <w:t>،</w:t>
      </w:r>
      <w:r w:rsidRPr="00933475">
        <w:rPr>
          <w:rFonts w:ascii="Simplified Arabic" w:hAnsi="Simplified Arabic" w:cs="Simplified Arabic" w:hint="cs"/>
          <w:color w:val="000000" w:themeColor="text1"/>
          <w:rtl/>
        </w:rPr>
        <w:t xml:space="preserve"> وادي أبو دوم</w:t>
      </w:r>
    </w:p>
    <w:p w14:paraId="2BDBEEA3" w14:textId="77777777" w:rsidR="00AD28BB" w:rsidRDefault="00D90421" w:rsidP="003C3CD3">
      <w:pPr>
        <w:pStyle w:val="NoSpacing"/>
        <w:bidi/>
        <w:jc w:val="both"/>
        <w:rPr>
          <w:rFonts w:ascii="Simplified Arabic" w:hAnsi="Simplified Arabic" w:cs="Simplified Arabic"/>
          <w:b/>
          <w:bCs/>
          <w:color w:val="000000" w:themeColor="text1"/>
          <w:rtl/>
        </w:rPr>
      </w:pPr>
      <w:r w:rsidRPr="00933475">
        <w:rPr>
          <w:rFonts w:ascii="Simplified Arabic" w:hAnsi="Simplified Arabic" w:cs="Simplified Arabic" w:hint="cs"/>
          <w:b/>
          <w:bCs/>
          <w:color w:val="000000" w:themeColor="text1"/>
          <w:rtl/>
        </w:rPr>
        <w:t>الغرض/سؤال البحث:</w:t>
      </w:r>
    </w:p>
    <w:p w14:paraId="44E25CA2" w14:textId="47CA02D8" w:rsidR="009F5B38" w:rsidRPr="00933475" w:rsidRDefault="00D90421" w:rsidP="00AD28BB">
      <w:pPr>
        <w:pStyle w:val="NoSpacing"/>
        <w:bidi/>
        <w:ind w:firstLine="720"/>
        <w:jc w:val="both"/>
        <w:rPr>
          <w:rFonts w:ascii="Simplified Arabic" w:hAnsi="Simplified Arabic" w:cs="Simplified Arabic"/>
          <w:color w:val="000000" w:themeColor="text1"/>
          <w:rtl/>
        </w:rPr>
      </w:pPr>
      <w:r w:rsidRPr="00933475">
        <w:rPr>
          <w:rFonts w:ascii="Simplified Arabic" w:hAnsi="Simplified Arabic" w:cs="Simplified Arabic" w:hint="cs"/>
          <w:color w:val="000000" w:themeColor="text1"/>
          <w:rtl/>
        </w:rPr>
        <w:t xml:space="preserve"> تفحص هذه المقالة </w:t>
      </w:r>
      <w:r w:rsidR="00C9026B" w:rsidRPr="00933475">
        <w:rPr>
          <w:rFonts w:ascii="Simplified Arabic" w:hAnsi="Simplified Arabic" w:cs="Simplified Arabic" w:hint="cs"/>
          <w:color w:val="000000" w:themeColor="text1"/>
          <w:rtl/>
        </w:rPr>
        <w:t>التشوهات</w:t>
      </w:r>
      <w:r w:rsidRPr="00933475">
        <w:rPr>
          <w:rFonts w:ascii="Simplified Arabic" w:hAnsi="Simplified Arabic" w:cs="Simplified Arabic" w:hint="cs"/>
          <w:color w:val="000000" w:themeColor="text1"/>
          <w:rtl/>
        </w:rPr>
        <w:t xml:space="preserve"> </w:t>
      </w:r>
      <w:r w:rsidR="0091086E" w:rsidRPr="00933475">
        <w:rPr>
          <w:rFonts w:ascii="Simplified Arabic" w:hAnsi="Simplified Arabic" w:cs="Simplified Arabic" w:hint="cs"/>
          <w:color w:val="000000" w:themeColor="text1"/>
          <w:rtl/>
        </w:rPr>
        <w:t>الفقرية الناتجة عن</w:t>
      </w:r>
      <w:r w:rsidR="00037B39" w:rsidRPr="00933475">
        <w:rPr>
          <w:rFonts w:ascii="Simplified Arabic" w:hAnsi="Simplified Arabic" w:cs="Simplified Arabic" w:hint="cs"/>
          <w:color w:val="000000" w:themeColor="text1"/>
          <w:rtl/>
        </w:rPr>
        <w:t xml:space="preserve"> </w:t>
      </w:r>
      <w:r w:rsidR="00A7188A" w:rsidRPr="00933475">
        <w:rPr>
          <w:rFonts w:ascii="Simplified Arabic" w:hAnsi="Simplified Arabic" w:cs="Simplified Arabic" w:hint="cs"/>
          <w:color w:val="000000" w:themeColor="text1"/>
          <w:rtl/>
        </w:rPr>
        <w:t>بناء وانحلال</w:t>
      </w:r>
      <w:r w:rsidR="00037B39" w:rsidRPr="00933475">
        <w:rPr>
          <w:rFonts w:ascii="Simplified Arabic" w:hAnsi="Simplified Arabic" w:cs="Simplified Arabic" w:hint="cs"/>
          <w:color w:val="000000" w:themeColor="text1"/>
          <w:rtl/>
        </w:rPr>
        <w:t xml:space="preserve"> العظم </w:t>
      </w:r>
      <w:r w:rsidRPr="00933475">
        <w:rPr>
          <w:rFonts w:ascii="Simplified Arabic" w:hAnsi="Simplified Arabic" w:cs="Simplified Arabic" w:hint="cs"/>
          <w:color w:val="000000" w:themeColor="text1"/>
          <w:rtl/>
        </w:rPr>
        <w:t>لدى رجل بالغ متوسط العمر (</w:t>
      </w:r>
      <w:r w:rsidRPr="00933475">
        <w:rPr>
          <w:rFonts w:ascii="Simplified Arabic" w:hAnsi="Simplified Arabic" w:cs="Simplified Arabic" w:hint="cs"/>
          <w:color w:val="000000" w:themeColor="text1"/>
        </w:rPr>
        <w:t>Ghz-2-033</w:t>
      </w:r>
      <w:r w:rsidRPr="00933475">
        <w:rPr>
          <w:rFonts w:ascii="Simplified Arabic" w:hAnsi="Simplified Arabic" w:cs="Simplified Arabic" w:hint="cs"/>
          <w:color w:val="000000" w:themeColor="text1"/>
          <w:rtl/>
        </w:rPr>
        <w:t xml:space="preserve">)، من المستوطنة الرهبانية النوبية المسيحية في الغزالي (حوالي 670–1270 م)، بالسودان، لاستكشاف </w:t>
      </w:r>
      <w:r w:rsidR="009F5B38" w:rsidRPr="00933475">
        <w:rPr>
          <w:rFonts w:ascii="Simplified Arabic" w:hAnsi="Simplified Arabic" w:cs="Simplified Arabic" w:hint="cs"/>
          <w:color w:val="000000" w:themeColor="text1"/>
          <w:rtl/>
        </w:rPr>
        <w:t>مسبباتها المحتملة</w:t>
      </w:r>
      <w:r w:rsidR="009F5B38" w:rsidRPr="00933475">
        <w:rPr>
          <w:rFonts w:ascii="Simplified Arabic" w:hAnsi="Simplified Arabic" w:cs="Simplified Arabic" w:hint="cs"/>
          <w:color w:val="000000" w:themeColor="text1"/>
        </w:rPr>
        <w:t>.</w:t>
      </w:r>
    </w:p>
    <w:p w14:paraId="5FE0DB42" w14:textId="77777777" w:rsidR="00AD28BB" w:rsidRDefault="00CB1726" w:rsidP="003C3CD3">
      <w:pPr>
        <w:pStyle w:val="NoSpacing"/>
        <w:bidi/>
        <w:jc w:val="both"/>
        <w:rPr>
          <w:rFonts w:ascii="Simplified Arabic" w:hAnsi="Simplified Arabic" w:cs="Simplified Arabic"/>
          <w:b/>
          <w:bCs/>
          <w:color w:val="000000" w:themeColor="text1"/>
          <w:rtl/>
        </w:rPr>
      </w:pPr>
      <w:r w:rsidRPr="00933475">
        <w:rPr>
          <w:rFonts w:ascii="Simplified Arabic" w:hAnsi="Simplified Arabic" w:cs="Simplified Arabic" w:hint="cs"/>
          <w:b/>
          <w:bCs/>
          <w:color w:val="000000" w:themeColor="text1"/>
          <w:rtl/>
        </w:rPr>
        <w:t>المنهجية</w:t>
      </w:r>
      <w:r w:rsidR="00AA2C8B" w:rsidRPr="00933475">
        <w:rPr>
          <w:rFonts w:ascii="Simplified Arabic" w:hAnsi="Simplified Arabic" w:cs="Simplified Arabic" w:hint="cs"/>
          <w:b/>
          <w:bCs/>
          <w:color w:val="000000" w:themeColor="text1"/>
          <w:rtl/>
        </w:rPr>
        <w:t>:</w:t>
      </w:r>
    </w:p>
    <w:p w14:paraId="44ACB884" w14:textId="2F5EB8B6" w:rsidR="009F5B38" w:rsidRPr="00933475" w:rsidRDefault="00AA2C8B" w:rsidP="00AD28BB">
      <w:pPr>
        <w:pStyle w:val="NoSpacing"/>
        <w:bidi/>
        <w:ind w:firstLine="720"/>
        <w:jc w:val="both"/>
        <w:rPr>
          <w:rFonts w:ascii="Simplified Arabic" w:hAnsi="Simplified Arabic" w:cs="Simplified Arabic"/>
          <w:color w:val="000000" w:themeColor="text1"/>
        </w:rPr>
      </w:pPr>
      <w:r w:rsidRPr="00933475">
        <w:rPr>
          <w:rFonts w:ascii="Simplified Arabic" w:hAnsi="Simplified Arabic" w:cs="Simplified Arabic" w:hint="cs"/>
          <w:color w:val="000000" w:themeColor="text1"/>
          <w:rtl/>
        </w:rPr>
        <w:t xml:space="preserve"> </w:t>
      </w:r>
      <w:r w:rsidR="00CB1726" w:rsidRPr="00933475">
        <w:rPr>
          <w:rFonts w:ascii="Simplified Arabic" w:hAnsi="Simplified Arabic" w:cs="Simplified Arabic" w:hint="cs"/>
          <w:color w:val="000000" w:themeColor="text1"/>
          <w:rtl/>
        </w:rPr>
        <w:t xml:space="preserve">اعتمدت الدراسة الحالية على </w:t>
      </w:r>
      <w:r w:rsidR="009F5B38" w:rsidRPr="00933475">
        <w:rPr>
          <w:rFonts w:ascii="Simplified Arabic" w:hAnsi="Simplified Arabic" w:cs="Simplified Arabic" w:hint="cs"/>
          <w:color w:val="000000" w:themeColor="text1"/>
          <w:rtl/>
        </w:rPr>
        <w:t xml:space="preserve">إجراء تقييمات مورفولوجية للنوع والعمر بالتزامن مع طرق التقييم الظاهرية والإشعاعية للتشوهات الهيكلية الموثقة. </w:t>
      </w:r>
    </w:p>
    <w:p w14:paraId="01F9B11E" w14:textId="77777777" w:rsidR="00AD28BB" w:rsidRDefault="00AA2C8B" w:rsidP="003C3CD3">
      <w:pPr>
        <w:pStyle w:val="NoSpacing"/>
        <w:bidi/>
        <w:jc w:val="both"/>
        <w:rPr>
          <w:rFonts w:ascii="Simplified Arabic" w:hAnsi="Simplified Arabic" w:cs="Simplified Arabic"/>
          <w:b/>
          <w:bCs/>
          <w:color w:val="000000" w:themeColor="text1"/>
          <w:rtl/>
        </w:rPr>
      </w:pPr>
      <w:r w:rsidRPr="00933475">
        <w:rPr>
          <w:rFonts w:ascii="Simplified Arabic" w:hAnsi="Simplified Arabic" w:cs="Simplified Arabic" w:hint="cs"/>
          <w:b/>
          <w:bCs/>
          <w:color w:val="000000" w:themeColor="text1"/>
          <w:rtl/>
        </w:rPr>
        <w:t>النتائج:</w:t>
      </w:r>
    </w:p>
    <w:p w14:paraId="0D44015C" w14:textId="4179026D" w:rsidR="00AA2C8B" w:rsidRPr="00933475" w:rsidRDefault="00AA2C8B" w:rsidP="00AD28BB">
      <w:pPr>
        <w:pStyle w:val="NoSpacing"/>
        <w:bidi/>
        <w:ind w:firstLine="720"/>
        <w:jc w:val="both"/>
        <w:rPr>
          <w:rFonts w:ascii="Simplified Arabic" w:hAnsi="Simplified Arabic" w:cs="Simplified Arabic"/>
          <w:color w:val="000000" w:themeColor="text1"/>
          <w:rtl/>
        </w:rPr>
      </w:pPr>
      <w:r w:rsidRPr="00933475">
        <w:rPr>
          <w:rFonts w:ascii="Simplified Arabic" w:hAnsi="Simplified Arabic" w:cs="Simplified Arabic" w:hint="cs"/>
          <w:color w:val="000000" w:themeColor="text1"/>
          <w:rtl/>
        </w:rPr>
        <w:t xml:space="preserve"> أظهر التقييم </w:t>
      </w:r>
      <w:r w:rsidR="00CB1726" w:rsidRPr="00933475">
        <w:rPr>
          <w:rFonts w:ascii="Simplified Arabic" w:hAnsi="Simplified Arabic" w:cs="Simplified Arabic" w:hint="cs"/>
          <w:color w:val="000000" w:themeColor="text1"/>
          <w:rtl/>
        </w:rPr>
        <w:t>المجهري</w:t>
      </w:r>
      <w:r w:rsidRPr="00933475">
        <w:rPr>
          <w:rFonts w:ascii="Simplified Arabic" w:hAnsi="Simplified Arabic" w:cs="Simplified Arabic" w:hint="cs"/>
          <w:color w:val="000000" w:themeColor="text1"/>
          <w:rtl/>
        </w:rPr>
        <w:t xml:space="preserve"> </w:t>
      </w:r>
      <w:r w:rsidR="009F5B38" w:rsidRPr="00933475">
        <w:rPr>
          <w:rFonts w:ascii="Simplified Arabic" w:hAnsi="Simplified Arabic" w:cs="Simplified Arabic" w:hint="cs"/>
          <w:color w:val="000000" w:themeColor="text1"/>
          <w:rtl/>
        </w:rPr>
        <w:t>للحالة</w:t>
      </w:r>
      <w:r w:rsidRPr="00933475">
        <w:rPr>
          <w:rFonts w:ascii="Simplified Arabic" w:hAnsi="Simplified Arabic" w:cs="Simplified Arabic" w:hint="cs"/>
          <w:color w:val="000000" w:themeColor="text1"/>
          <w:rtl/>
        </w:rPr>
        <w:t xml:space="preserve"> </w:t>
      </w:r>
      <w:r w:rsidRPr="00933475">
        <w:rPr>
          <w:rFonts w:ascii="Simplified Arabic" w:hAnsi="Simplified Arabic" w:cs="Simplified Arabic" w:hint="cs"/>
          <w:color w:val="000000" w:themeColor="text1"/>
        </w:rPr>
        <w:t>Ghz-2-033</w:t>
      </w:r>
      <w:r w:rsidRPr="00933475">
        <w:rPr>
          <w:rFonts w:ascii="Simplified Arabic" w:hAnsi="Simplified Arabic" w:cs="Simplified Arabic" w:hint="cs"/>
          <w:color w:val="000000" w:themeColor="text1"/>
          <w:rtl/>
        </w:rPr>
        <w:t xml:space="preserve"> </w:t>
      </w:r>
      <w:r w:rsidR="00C9026B" w:rsidRPr="00933475">
        <w:rPr>
          <w:rFonts w:ascii="Simplified Arabic" w:hAnsi="Simplified Arabic" w:cs="Simplified Arabic" w:hint="cs"/>
          <w:color w:val="000000" w:themeColor="text1"/>
          <w:rtl/>
        </w:rPr>
        <w:t xml:space="preserve">من موقع الغزالي </w:t>
      </w:r>
      <w:r w:rsidRPr="00933475">
        <w:rPr>
          <w:rFonts w:ascii="Simplified Arabic" w:hAnsi="Simplified Arabic" w:cs="Simplified Arabic" w:hint="cs"/>
          <w:color w:val="000000" w:themeColor="text1"/>
          <w:rtl/>
        </w:rPr>
        <w:t xml:space="preserve">وجود </w:t>
      </w:r>
      <w:r w:rsidR="009F5B38" w:rsidRPr="00933475">
        <w:rPr>
          <w:rFonts w:ascii="Simplified Arabic" w:hAnsi="Simplified Arabic" w:cs="Simplified Arabic" w:hint="cs"/>
          <w:color w:val="000000" w:themeColor="text1"/>
          <w:rtl/>
        </w:rPr>
        <w:t>تشوهات</w:t>
      </w:r>
      <w:r w:rsidRPr="00933475">
        <w:rPr>
          <w:rFonts w:ascii="Simplified Arabic" w:hAnsi="Simplified Arabic" w:cs="Simplified Arabic" w:hint="cs"/>
          <w:color w:val="000000" w:themeColor="text1"/>
          <w:rtl/>
        </w:rPr>
        <w:t xml:space="preserve"> مختلطة بين نخر العظم وتحلل العظم في الفقرات القطنية الثانية والثالثة </w:t>
      </w:r>
      <w:r w:rsidR="00711BA4" w:rsidRPr="00933475">
        <w:rPr>
          <w:rFonts w:ascii="Simplified Arabic" w:hAnsi="Simplified Arabic" w:cs="Simplified Arabic" w:hint="cs"/>
          <w:color w:val="000000" w:themeColor="text1"/>
          <w:rtl/>
        </w:rPr>
        <w:t>ل</w:t>
      </w:r>
      <w:r w:rsidR="007A4391">
        <w:rPr>
          <w:rFonts w:ascii="Simplified Arabic" w:hAnsi="Simplified Arabic" w:cs="Simplified Arabic" w:hint="cs"/>
          <w:color w:val="000000" w:themeColor="text1"/>
          <w:rtl/>
        </w:rPr>
        <w:t>لمتوفى</w:t>
      </w:r>
      <w:r w:rsidR="00711BA4" w:rsidRPr="00933475">
        <w:rPr>
          <w:rFonts w:ascii="Simplified Arabic" w:hAnsi="Simplified Arabic" w:cs="Simplified Arabic" w:hint="cs"/>
          <w:color w:val="000000" w:themeColor="text1"/>
          <w:rtl/>
        </w:rPr>
        <w:t xml:space="preserve"> </w:t>
      </w:r>
      <w:r w:rsidRPr="00933475">
        <w:rPr>
          <w:rFonts w:ascii="Simplified Arabic" w:hAnsi="Simplified Arabic" w:cs="Simplified Arabic" w:hint="cs"/>
          <w:color w:val="000000" w:themeColor="text1"/>
          <w:rtl/>
        </w:rPr>
        <w:t xml:space="preserve">مع </w:t>
      </w:r>
      <w:r w:rsidR="00711BA4" w:rsidRPr="00933475">
        <w:rPr>
          <w:rFonts w:ascii="Simplified Arabic" w:hAnsi="Simplified Arabic" w:cs="Simplified Arabic" w:hint="cs"/>
          <w:color w:val="000000" w:themeColor="text1"/>
          <w:rtl/>
        </w:rPr>
        <w:t xml:space="preserve">وجود </w:t>
      </w:r>
      <w:r w:rsidRPr="00933475">
        <w:rPr>
          <w:rFonts w:ascii="Simplified Arabic" w:hAnsi="Simplified Arabic" w:cs="Simplified Arabic" w:hint="cs"/>
          <w:color w:val="000000" w:themeColor="text1"/>
          <w:rtl/>
        </w:rPr>
        <w:t xml:space="preserve">بؤر </w:t>
      </w:r>
      <w:r w:rsidR="009F5B38" w:rsidRPr="00933475">
        <w:rPr>
          <w:rFonts w:ascii="Simplified Arabic" w:hAnsi="Simplified Arabic" w:cs="Simplified Arabic" w:hint="cs"/>
          <w:color w:val="000000" w:themeColor="text1"/>
          <w:rtl/>
        </w:rPr>
        <w:t>صغيرة</w:t>
      </w:r>
      <w:r w:rsidRPr="00933475">
        <w:rPr>
          <w:rFonts w:ascii="Simplified Arabic" w:hAnsi="Simplified Arabic" w:cs="Simplified Arabic" w:hint="cs"/>
          <w:color w:val="000000" w:themeColor="text1"/>
          <w:rtl/>
        </w:rPr>
        <w:t xml:space="preserve"> في الفقرات القطنية الثانية عشرة والأولى، في حين لم يحدد التقييم الإشعاعي وجود </w:t>
      </w:r>
      <w:r w:rsidR="00C9026B" w:rsidRPr="00933475">
        <w:rPr>
          <w:rFonts w:ascii="Simplified Arabic" w:hAnsi="Simplified Arabic" w:cs="Simplified Arabic" w:hint="cs"/>
          <w:color w:val="000000" w:themeColor="text1"/>
          <w:rtl/>
        </w:rPr>
        <w:t>تشوهات</w:t>
      </w:r>
      <w:r w:rsidRPr="00933475">
        <w:rPr>
          <w:rFonts w:ascii="Simplified Arabic" w:hAnsi="Simplified Arabic" w:cs="Simplified Arabic" w:hint="cs"/>
          <w:color w:val="000000" w:themeColor="text1"/>
          <w:rtl/>
        </w:rPr>
        <w:t xml:space="preserve"> أخرى. وينظر </w:t>
      </w:r>
      <w:r w:rsidR="00711BA4" w:rsidRPr="00933475">
        <w:rPr>
          <w:rFonts w:ascii="Simplified Arabic" w:hAnsi="Simplified Arabic" w:cs="Simplified Arabic" w:hint="cs"/>
          <w:color w:val="000000" w:themeColor="text1"/>
          <w:rtl/>
        </w:rPr>
        <w:t>تحليل علم الأمراض القديمة الحالي</w:t>
      </w:r>
      <w:r w:rsidRPr="00933475">
        <w:rPr>
          <w:rFonts w:ascii="Simplified Arabic" w:hAnsi="Simplified Arabic" w:cs="Simplified Arabic" w:hint="cs"/>
          <w:color w:val="000000" w:themeColor="text1"/>
          <w:rtl/>
        </w:rPr>
        <w:t xml:space="preserve"> إلى مرض السل، وداء البروسيلات، </w:t>
      </w:r>
      <w:r w:rsidR="008E759F" w:rsidRPr="00933475">
        <w:rPr>
          <w:rFonts w:ascii="Simplified Arabic" w:hAnsi="Simplified Arabic" w:cs="Simplified Arabic" w:hint="cs"/>
          <w:color w:val="000000" w:themeColor="text1"/>
          <w:rtl/>
        </w:rPr>
        <w:t>والتهاب</w:t>
      </w:r>
      <w:r w:rsidRPr="00933475">
        <w:rPr>
          <w:rFonts w:ascii="Simplified Arabic" w:hAnsi="Simplified Arabic" w:cs="Simplified Arabic" w:hint="cs"/>
          <w:color w:val="000000" w:themeColor="text1"/>
          <w:rtl/>
        </w:rPr>
        <w:t xml:space="preserve"> القرص الفقري القيحي، والحالات الورمية، والعدوى الفطرية كأسباب محتملة.</w:t>
      </w:r>
    </w:p>
    <w:p w14:paraId="5885EAA0" w14:textId="77777777" w:rsidR="00AD28BB" w:rsidRDefault="00AA2C8B" w:rsidP="003C3CD3">
      <w:pPr>
        <w:pStyle w:val="NoSpacing"/>
        <w:bidi/>
        <w:jc w:val="both"/>
        <w:rPr>
          <w:rFonts w:ascii="Simplified Arabic" w:hAnsi="Simplified Arabic" w:cs="Simplified Arabic"/>
          <w:color w:val="000000" w:themeColor="text1"/>
          <w:rtl/>
        </w:rPr>
      </w:pPr>
      <w:r w:rsidRPr="00933475">
        <w:rPr>
          <w:rFonts w:ascii="Simplified Arabic" w:hAnsi="Simplified Arabic" w:cs="Simplified Arabic" w:hint="cs"/>
          <w:b/>
          <w:bCs/>
          <w:color w:val="000000" w:themeColor="text1"/>
          <w:rtl/>
        </w:rPr>
        <w:t>ال</w:t>
      </w:r>
      <w:r w:rsidR="00933475">
        <w:rPr>
          <w:rFonts w:ascii="Simplified Arabic" w:hAnsi="Simplified Arabic" w:cs="Simplified Arabic" w:hint="cs"/>
          <w:b/>
          <w:bCs/>
          <w:color w:val="000000" w:themeColor="text1"/>
          <w:rtl/>
        </w:rPr>
        <w:t>خلاصة</w:t>
      </w:r>
      <w:r w:rsidRPr="00933475">
        <w:rPr>
          <w:rFonts w:ascii="Simplified Arabic" w:hAnsi="Simplified Arabic" w:cs="Simplified Arabic" w:hint="cs"/>
          <w:b/>
          <w:bCs/>
          <w:color w:val="000000" w:themeColor="text1"/>
          <w:rtl/>
        </w:rPr>
        <w:t>:</w:t>
      </w:r>
      <w:r w:rsidRPr="00933475">
        <w:rPr>
          <w:rFonts w:ascii="Simplified Arabic" w:hAnsi="Simplified Arabic" w:cs="Simplified Arabic" w:hint="cs"/>
          <w:color w:val="000000" w:themeColor="text1"/>
          <w:rtl/>
        </w:rPr>
        <w:t xml:space="preserve"> </w:t>
      </w:r>
    </w:p>
    <w:p w14:paraId="3FFC6BED" w14:textId="6094CFE8" w:rsidR="00AA2C8B" w:rsidRPr="00933475" w:rsidRDefault="00711BA4" w:rsidP="007A4391">
      <w:pPr>
        <w:pStyle w:val="NoSpacing"/>
        <w:bidi/>
        <w:ind w:firstLine="720"/>
        <w:jc w:val="both"/>
        <w:rPr>
          <w:rFonts w:ascii="Simplified Arabic" w:hAnsi="Simplified Arabic" w:cs="Simplified Arabic"/>
          <w:color w:val="000000" w:themeColor="text1"/>
          <w:rtl/>
        </w:rPr>
      </w:pPr>
      <w:r w:rsidRPr="00933475">
        <w:rPr>
          <w:rFonts w:ascii="Simplified Arabic" w:hAnsi="Simplified Arabic" w:cs="Simplified Arabic" w:hint="cs"/>
          <w:color w:val="000000" w:themeColor="text1"/>
          <w:rtl/>
        </w:rPr>
        <w:t xml:space="preserve">يرجح البحث بأن مرض </w:t>
      </w:r>
      <w:r w:rsidR="00AA2C8B" w:rsidRPr="00933475">
        <w:rPr>
          <w:rFonts w:ascii="Simplified Arabic" w:hAnsi="Simplified Arabic" w:cs="Simplified Arabic" w:hint="cs"/>
          <w:color w:val="000000" w:themeColor="text1"/>
          <w:rtl/>
        </w:rPr>
        <w:t xml:space="preserve">السل هو السبب الأكثر احتمالاً </w:t>
      </w:r>
      <w:r w:rsidR="009F5B38" w:rsidRPr="00933475">
        <w:rPr>
          <w:rFonts w:ascii="Simplified Arabic" w:hAnsi="Simplified Arabic" w:cs="Simplified Arabic" w:hint="cs"/>
          <w:color w:val="000000" w:themeColor="text1"/>
          <w:rtl/>
        </w:rPr>
        <w:t>للتشوهات</w:t>
      </w:r>
      <w:r w:rsidR="00AA2C8B" w:rsidRPr="00933475">
        <w:rPr>
          <w:rFonts w:ascii="Simplified Arabic" w:hAnsi="Simplified Arabic" w:cs="Simplified Arabic" w:hint="cs"/>
          <w:color w:val="000000" w:themeColor="text1"/>
          <w:rtl/>
        </w:rPr>
        <w:t xml:space="preserve"> التي ر</w:t>
      </w:r>
      <w:r w:rsidR="007A4391">
        <w:rPr>
          <w:rFonts w:ascii="Simplified Arabic" w:hAnsi="Simplified Arabic" w:cs="Simplified Arabic" w:hint="cs"/>
          <w:color w:val="000000" w:themeColor="text1"/>
          <w:rtl/>
        </w:rPr>
        <w:t>ُ</w:t>
      </w:r>
      <w:r w:rsidR="00AA2C8B" w:rsidRPr="00933475">
        <w:rPr>
          <w:rFonts w:ascii="Simplified Arabic" w:hAnsi="Simplified Arabic" w:cs="Simplified Arabic" w:hint="cs"/>
          <w:color w:val="000000" w:themeColor="text1"/>
          <w:rtl/>
        </w:rPr>
        <w:t>ص</w:t>
      </w:r>
      <w:r w:rsidR="007A4391">
        <w:rPr>
          <w:rFonts w:ascii="Simplified Arabic" w:hAnsi="Simplified Arabic" w:cs="Simplified Arabic" w:hint="cs"/>
          <w:color w:val="000000" w:themeColor="text1"/>
          <w:rtl/>
        </w:rPr>
        <w:t>ِ</w:t>
      </w:r>
      <w:r w:rsidR="00AA2C8B" w:rsidRPr="00933475">
        <w:rPr>
          <w:rFonts w:ascii="Simplified Arabic" w:hAnsi="Simplified Arabic" w:cs="Simplified Arabic" w:hint="cs"/>
          <w:color w:val="000000" w:themeColor="text1"/>
          <w:rtl/>
        </w:rPr>
        <w:t>د</w:t>
      </w:r>
      <w:r w:rsidR="007A4391">
        <w:rPr>
          <w:rFonts w:ascii="Simplified Arabic" w:hAnsi="Simplified Arabic" w:cs="Simplified Arabic" w:hint="cs"/>
          <w:color w:val="000000" w:themeColor="text1"/>
          <w:rtl/>
        </w:rPr>
        <w:t>َتْ</w:t>
      </w:r>
      <w:r w:rsidR="00AA2C8B" w:rsidRPr="00933475">
        <w:rPr>
          <w:rFonts w:ascii="Simplified Arabic" w:hAnsi="Simplified Arabic" w:cs="Simplified Arabic" w:hint="cs"/>
          <w:color w:val="000000" w:themeColor="text1"/>
          <w:rtl/>
        </w:rPr>
        <w:t xml:space="preserve">. ويستند هذا التقييم إلى </w:t>
      </w:r>
      <w:r w:rsidR="009F5B38" w:rsidRPr="00933475">
        <w:rPr>
          <w:rFonts w:ascii="Simplified Arabic" w:hAnsi="Simplified Arabic" w:cs="Simplified Arabic" w:hint="cs"/>
          <w:color w:val="000000" w:themeColor="text1"/>
          <w:rtl/>
        </w:rPr>
        <w:t>شكل</w:t>
      </w:r>
      <w:r w:rsidR="00AA2C8B" w:rsidRPr="00933475">
        <w:rPr>
          <w:rFonts w:ascii="Simplified Arabic" w:hAnsi="Simplified Arabic" w:cs="Simplified Arabic" w:hint="cs"/>
          <w:color w:val="000000" w:themeColor="text1"/>
          <w:rtl/>
        </w:rPr>
        <w:t xml:space="preserve"> ال</w:t>
      </w:r>
      <w:r w:rsidR="00C80266">
        <w:rPr>
          <w:rFonts w:ascii="Simplified Arabic" w:hAnsi="Simplified Arabic" w:cs="Simplified Arabic" w:hint="cs"/>
          <w:color w:val="000000" w:themeColor="text1"/>
          <w:rtl/>
        </w:rPr>
        <w:t>تشوهات</w:t>
      </w:r>
      <w:r w:rsidR="00AA2C8B" w:rsidRPr="00933475">
        <w:rPr>
          <w:rFonts w:ascii="Simplified Arabic" w:hAnsi="Simplified Arabic" w:cs="Simplified Arabic" w:hint="cs"/>
          <w:color w:val="000000" w:themeColor="text1"/>
          <w:rtl/>
        </w:rPr>
        <w:t xml:space="preserve"> بالتزامن مع </w:t>
      </w:r>
      <w:r w:rsidR="009F5B38" w:rsidRPr="00933475">
        <w:rPr>
          <w:rFonts w:ascii="Simplified Arabic" w:hAnsi="Simplified Arabic" w:cs="Simplified Arabic" w:hint="cs"/>
          <w:color w:val="000000" w:themeColor="text1"/>
          <w:rtl/>
        </w:rPr>
        <w:t>مساكن</w:t>
      </w:r>
      <w:r w:rsidR="00AA2C8B" w:rsidRPr="00933475">
        <w:rPr>
          <w:rFonts w:ascii="Simplified Arabic" w:hAnsi="Simplified Arabic" w:cs="Simplified Arabic" w:hint="cs"/>
          <w:color w:val="000000" w:themeColor="text1"/>
          <w:rtl/>
        </w:rPr>
        <w:t xml:space="preserve"> المعيشة المحصورة في الغزالي ووجود ناقلات </w:t>
      </w:r>
      <w:r w:rsidR="00B1754A" w:rsidRPr="00933475">
        <w:rPr>
          <w:rFonts w:ascii="Simplified Arabic" w:hAnsi="Simplified Arabic" w:cs="Simplified Arabic" w:hint="cs"/>
          <w:color w:val="000000" w:themeColor="text1"/>
          <w:rtl/>
        </w:rPr>
        <w:t>السل</w:t>
      </w:r>
      <w:r w:rsidR="00AA2C8B" w:rsidRPr="00933475">
        <w:rPr>
          <w:rFonts w:ascii="Simplified Arabic" w:hAnsi="Simplified Arabic" w:cs="Simplified Arabic" w:hint="cs"/>
          <w:color w:val="000000" w:themeColor="text1"/>
          <w:rtl/>
        </w:rPr>
        <w:t xml:space="preserve"> (</w:t>
      </w:r>
      <w:r w:rsidRPr="00933475">
        <w:rPr>
          <w:rFonts w:ascii="Simplified Arabic" w:hAnsi="Simplified Arabic" w:cs="Simplified Arabic" w:hint="cs"/>
          <w:color w:val="000000" w:themeColor="text1"/>
          <w:rtl/>
        </w:rPr>
        <w:t>مثل</w:t>
      </w:r>
      <w:r w:rsidR="00AA2C8B" w:rsidRPr="00933475">
        <w:rPr>
          <w:rFonts w:ascii="Simplified Arabic" w:hAnsi="Simplified Arabic" w:cs="Simplified Arabic" w:hint="cs"/>
          <w:color w:val="000000" w:themeColor="text1"/>
          <w:rtl/>
        </w:rPr>
        <w:t xml:space="preserve"> الماشية) في المنطقة</w:t>
      </w:r>
      <w:r w:rsidR="00AA2C8B" w:rsidRPr="00933475">
        <w:rPr>
          <w:rFonts w:ascii="Simplified Arabic" w:hAnsi="Simplified Arabic" w:cs="Simplified Arabic" w:hint="cs"/>
          <w:color w:val="000000" w:themeColor="text1"/>
        </w:rPr>
        <w:t>.</w:t>
      </w:r>
    </w:p>
    <w:p w14:paraId="71401A64" w14:textId="77777777" w:rsidR="00AD28BB" w:rsidRDefault="00B1754A" w:rsidP="003C3CD3">
      <w:pPr>
        <w:pStyle w:val="NoSpacing"/>
        <w:bidi/>
        <w:jc w:val="both"/>
        <w:rPr>
          <w:rFonts w:ascii="Simplified Arabic" w:hAnsi="Simplified Arabic" w:cs="Simplified Arabic"/>
          <w:b/>
          <w:bCs/>
          <w:color w:val="000000" w:themeColor="text1"/>
          <w:rtl/>
        </w:rPr>
      </w:pPr>
      <w:r w:rsidRPr="00933475">
        <w:rPr>
          <w:rFonts w:ascii="Simplified Arabic" w:hAnsi="Simplified Arabic" w:cs="Simplified Arabic" w:hint="cs"/>
          <w:b/>
          <w:bCs/>
          <w:color w:val="000000" w:themeColor="text1"/>
          <w:rtl/>
        </w:rPr>
        <w:t xml:space="preserve">الإسهامات </w:t>
      </w:r>
      <w:r w:rsidR="00AA2C8B" w:rsidRPr="00933475">
        <w:rPr>
          <w:rFonts w:ascii="Simplified Arabic" w:hAnsi="Simplified Arabic" w:cs="Simplified Arabic" w:hint="cs"/>
          <w:b/>
          <w:bCs/>
          <w:color w:val="000000" w:themeColor="text1"/>
          <w:rtl/>
        </w:rPr>
        <w:t>في المعرفة/الأصالة/القيمة:</w:t>
      </w:r>
    </w:p>
    <w:p w14:paraId="3300D310" w14:textId="630C7DB9" w:rsidR="00AA2C8B" w:rsidRPr="00933475" w:rsidRDefault="00AA2C8B" w:rsidP="00AD28BB">
      <w:pPr>
        <w:pStyle w:val="NoSpacing"/>
        <w:bidi/>
        <w:ind w:firstLine="720"/>
        <w:jc w:val="both"/>
        <w:rPr>
          <w:rFonts w:ascii="Simplified Arabic" w:hAnsi="Simplified Arabic" w:cs="Simplified Arabic"/>
          <w:color w:val="000000" w:themeColor="text1"/>
          <w:rtl/>
        </w:rPr>
      </w:pPr>
      <w:r w:rsidRPr="00933475">
        <w:rPr>
          <w:rFonts w:ascii="Simplified Arabic" w:hAnsi="Simplified Arabic" w:cs="Simplified Arabic" w:hint="cs"/>
          <w:color w:val="000000" w:themeColor="text1"/>
          <w:rtl/>
        </w:rPr>
        <w:t xml:space="preserve"> </w:t>
      </w:r>
      <w:r w:rsidR="00B1754A" w:rsidRPr="00933475">
        <w:rPr>
          <w:rFonts w:ascii="Simplified Arabic" w:hAnsi="Simplified Arabic" w:cs="Simplified Arabic" w:hint="cs"/>
          <w:color w:val="000000" w:themeColor="text1"/>
          <w:rtl/>
        </w:rPr>
        <w:t xml:space="preserve">تُسهم </w:t>
      </w:r>
      <w:r w:rsidRPr="00933475">
        <w:rPr>
          <w:rFonts w:ascii="Simplified Arabic" w:hAnsi="Simplified Arabic" w:cs="Simplified Arabic" w:hint="cs"/>
          <w:color w:val="000000" w:themeColor="text1"/>
          <w:rtl/>
        </w:rPr>
        <w:t>هذ</w:t>
      </w:r>
      <w:r w:rsidR="00711BA4" w:rsidRPr="00933475">
        <w:rPr>
          <w:rFonts w:ascii="Simplified Arabic" w:hAnsi="Simplified Arabic" w:cs="Simplified Arabic" w:hint="cs"/>
          <w:color w:val="000000" w:themeColor="text1"/>
          <w:rtl/>
        </w:rPr>
        <w:t>ه الدراسة</w:t>
      </w:r>
      <w:r w:rsidRPr="00933475">
        <w:rPr>
          <w:rFonts w:ascii="Simplified Arabic" w:hAnsi="Simplified Arabic" w:cs="Simplified Arabic" w:hint="cs"/>
          <w:color w:val="000000" w:themeColor="text1"/>
          <w:rtl/>
        </w:rPr>
        <w:t xml:space="preserve"> الموجز</w:t>
      </w:r>
      <w:r w:rsidR="00711BA4" w:rsidRPr="00933475">
        <w:rPr>
          <w:rFonts w:ascii="Simplified Arabic" w:hAnsi="Simplified Arabic" w:cs="Simplified Arabic" w:hint="cs"/>
          <w:color w:val="000000" w:themeColor="text1"/>
          <w:rtl/>
        </w:rPr>
        <w:t>ة</w:t>
      </w:r>
      <w:r w:rsidRPr="00933475">
        <w:rPr>
          <w:rFonts w:ascii="Simplified Arabic" w:hAnsi="Simplified Arabic" w:cs="Simplified Arabic" w:hint="cs"/>
          <w:color w:val="000000" w:themeColor="text1"/>
          <w:rtl/>
        </w:rPr>
        <w:t xml:space="preserve"> ببيانات أصلية توثق وجود </w:t>
      </w:r>
      <w:r w:rsidR="00B1754A" w:rsidRPr="00933475">
        <w:rPr>
          <w:rFonts w:ascii="Simplified Arabic" w:hAnsi="Simplified Arabic" w:cs="Simplified Arabic" w:hint="cs"/>
          <w:color w:val="000000" w:themeColor="text1"/>
          <w:rtl/>
        </w:rPr>
        <w:t>آثار ل</w:t>
      </w:r>
      <w:r w:rsidR="00711BA4" w:rsidRPr="00933475">
        <w:rPr>
          <w:rFonts w:ascii="Simplified Arabic" w:hAnsi="Simplified Arabic" w:cs="Simplified Arabic" w:hint="cs"/>
          <w:color w:val="000000" w:themeColor="text1"/>
          <w:rtl/>
        </w:rPr>
        <w:t>مرض</w:t>
      </w:r>
      <w:r w:rsidRPr="00933475">
        <w:rPr>
          <w:rFonts w:ascii="Simplified Arabic" w:hAnsi="Simplified Arabic" w:cs="Simplified Arabic" w:hint="cs"/>
          <w:color w:val="000000" w:themeColor="text1"/>
          <w:rtl/>
        </w:rPr>
        <w:t xml:space="preserve"> السل في راهب مدفون في </w:t>
      </w:r>
      <w:r w:rsidR="00B1754A" w:rsidRPr="00933475">
        <w:rPr>
          <w:rFonts w:ascii="Simplified Arabic" w:hAnsi="Simplified Arabic" w:cs="Simplified Arabic" w:hint="cs"/>
          <w:color w:val="000000" w:themeColor="text1"/>
          <w:rtl/>
        </w:rPr>
        <w:t>ال</w:t>
      </w:r>
      <w:r w:rsidRPr="00933475">
        <w:rPr>
          <w:rFonts w:ascii="Simplified Arabic" w:hAnsi="Simplified Arabic" w:cs="Simplified Arabic" w:hint="cs"/>
          <w:color w:val="000000" w:themeColor="text1"/>
          <w:rtl/>
        </w:rPr>
        <w:t xml:space="preserve">دير </w:t>
      </w:r>
      <w:r w:rsidR="00B1754A" w:rsidRPr="00933475">
        <w:rPr>
          <w:rFonts w:ascii="Simplified Arabic" w:hAnsi="Simplified Arabic" w:cs="Simplified Arabic" w:hint="cs"/>
          <w:color w:val="000000" w:themeColor="text1"/>
          <w:rtl/>
        </w:rPr>
        <w:t xml:space="preserve">النوبي </w:t>
      </w:r>
      <w:r w:rsidRPr="00933475">
        <w:rPr>
          <w:rFonts w:ascii="Simplified Arabic" w:hAnsi="Simplified Arabic" w:cs="Simplified Arabic" w:hint="cs"/>
          <w:color w:val="000000" w:themeColor="text1"/>
          <w:rtl/>
        </w:rPr>
        <w:t>المسيحي</w:t>
      </w:r>
      <w:r w:rsidR="00B1754A" w:rsidRPr="00933475">
        <w:rPr>
          <w:rFonts w:ascii="Simplified Arabic" w:hAnsi="Simplified Arabic" w:cs="Simplified Arabic" w:hint="cs"/>
          <w:color w:val="000000" w:themeColor="text1"/>
          <w:rtl/>
        </w:rPr>
        <w:t xml:space="preserve"> بالغزالي</w:t>
      </w:r>
      <w:r w:rsidRPr="00933475">
        <w:rPr>
          <w:rFonts w:ascii="Simplified Arabic" w:hAnsi="Simplified Arabic" w:cs="Simplified Arabic" w:hint="cs"/>
          <w:color w:val="000000" w:themeColor="text1"/>
          <w:rtl/>
        </w:rPr>
        <w:t>. وعلى مستوى أوسع، تساهم هذه الدراسة في الحوارات</w:t>
      </w:r>
      <w:r w:rsidR="00B1754A" w:rsidRPr="00933475">
        <w:rPr>
          <w:rFonts w:ascii="Simplified Arabic" w:hAnsi="Simplified Arabic" w:cs="Simplified Arabic" w:hint="cs"/>
          <w:color w:val="000000" w:themeColor="text1"/>
          <w:rtl/>
        </w:rPr>
        <w:t xml:space="preserve"> المتعلقة بعلم الأمراض القديمة على المستويين الإقليمي والزمني</w:t>
      </w:r>
      <w:r w:rsidRPr="00933475">
        <w:rPr>
          <w:rFonts w:ascii="Simplified Arabic" w:hAnsi="Simplified Arabic" w:cs="Simplified Arabic" w:hint="cs"/>
          <w:color w:val="000000" w:themeColor="text1"/>
          <w:rtl/>
        </w:rPr>
        <w:t xml:space="preserve"> </w:t>
      </w:r>
      <w:r w:rsidR="00B1754A" w:rsidRPr="00933475">
        <w:rPr>
          <w:rFonts w:ascii="Simplified Arabic" w:hAnsi="Simplified Arabic" w:cs="Simplified Arabic" w:hint="cs"/>
          <w:color w:val="000000" w:themeColor="text1"/>
          <w:rtl/>
        </w:rPr>
        <w:t xml:space="preserve">بشأن التفاعلات </w:t>
      </w:r>
      <w:r w:rsidRPr="00933475">
        <w:rPr>
          <w:rFonts w:ascii="Simplified Arabic" w:hAnsi="Simplified Arabic" w:cs="Simplified Arabic" w:hint="cs"/>
          <w:color w:val="000000" w:themeColor="text1"/>
          <w:rtl/>
        </w:rPr>
        <w:t>مع مسببات الأمراض في السياقات الرهبانية النوبية المسيحية.</w:t>
      </w:r>
    </w:p>
    <w:p w14:paraId="3FF24C50" w14:textId="77777777" w:rsidR="00AD28BB" w:rsidRDefault="00711BA4" w:rsidP="003C3CD3">
      <w:pPr>
        <w:pStyle w:val="NoSpacing"/>
        <w:bidi/>
        <w:jc w:val="both"/>
        <w:rPr>
          <w:rFonts w:ascii="Simplified Arabic" w:hAnsi="Simplified Arabic" w:cs="Simplified Arabic"/>
          <w:color w:val="000000" w:themeColor="text1"/>
          <w:rtl/>
        </w:rPr>
      </w:pPr>
      <w:r w:rsidRPr="00933475">
        <w:rPr>
          <w:rFonts w:ascii="Simplified Arabic" w:hAnsi="Simplified Arabic" w:cs="Simplified Arabic" w:hint="cs"/>
          <w:b/>
          <w:bCs/>
          <w:color w:val="000000" w:themeColor="text1"/>
          <w:rtl/>
        </w:rPr>
        <w:t>محدودية</w:t>
      </w:r>
      <w:r w:rsidR="00AA2C8B" w:rsidRPr="00933475">
        <w:rPr>
          <w:rFonts w:ascii="Simplified Arabic" w:hAnsi="Simplified Arabic" w:cs="Simplified Arabic" w:hint="cs"/>
          <w:b/>
          <w:bCs/>
          <w:color w:val="000000" w:themeColor="text1"/>
          <w:rtl/>
        </w:rPr>
        <w:t xml:space="preserve"> الدراسة:</w:t>
      </w:r>
      <w:r w:rsidR="00AA2C8B" w:rsidRPr="00933475">
        <w:rPr>
          <w:rFonts w:ascii="Simplified Arabic" w:hAnsi="Simplified Arabic" w:cs="Simplified Arabic" w:hint="cs"/>
          <w:color w:val="000000" w:themeColor="text1"/>
          <w:rtl/>
        </w:rPr>
        <w:t xml:space="preserve"> </w:t>
      </w:r>
    </w:p>
    <w:p w14:paraId="225C590D" w14:textId="43416CA8" w:rsidR="00AA2C8B" w:rsidRPr="00933475" w:rsidRDefault="00AA2C8B" w:rsidP="00AD28BB">
      <w:pPr>
        <w:pStyle w:val="NoSpacing"/>
        <w:bidi/>
        <w:ind w:firstLine="720"/>
        <w:jc w:val="both"/>
        <w:rPr>
          <w:rFonts w:ascii="Simplified Arabic" w:hAnsi="Simplified Arabic" w:cs="Simplified Arabic"/>
          <w:color w:val="000000" w:themeColor="text1"/>
        </w:rPr>
      </w:pPr>
      <w:r w:rsidRPr="00933475">
        <w:rPr>
          <w:rFonts w:ascii="Simplified Arabic" w:hAnsi="Simplified Arabic" w:cs="Simplified Arabic" w:hint="cs"/>
          <w:color w:val="000000" w:themeColor="text1"/>
          <w:rtl/>
        </w:rPr>
        <w:t xml:space="preserve">لا </w:t>
      </w:r>
      <w:r w:rsidR="00F355D4" w:rsidRPr="00933475">
        <w:rPr>
          <w:rFonts w:ascii="Simplified Arabic" w:hAnsi="Simplified Arabic" w:cs="Simplified Arabic" w:hint="cs"/>
          <w:color w:val="000000" w:themeColor="text1"/>
          <w:rtl/>
        </w:rPr>
        <w:t xml:space="preserve">تستبعد الدراسة </w:t>
      </w:r>
      <w:r w:rsidR="00B1754A" w:rsidRPr="00933475">
        <w:rPr>
          <w:rFonts w:ascii="Simplified Arabic" w:hAnsi="Simplified Arabic" w:cs="Simplified Arabic" w:hint="cs"/>
          <w:color w:val="000000" w:themeColor="text1"/>
          <w:rtl/>
        </w:rPr>
        <w:t xml:space="preserve">إمكانية التعايش مع مسببات الأمراض الأخرى </w:t>
      </w:r>
      <w:r w:rsidRPr="00933475">
        <w:rPr>
          <w:rFonts w:ascii="Simplified Arabic" w:hAnsi="Simplified Arabic" w:cs="Simplified Arabic" w:hint="cs"/>
          <w:color w:val="000000" w:themeColor="text1"/>
          <w:rtl/>
        </w:rPr>
        <w:t xml:space="preserve">(مثل داء البروسيلات </w:t>
      </w:r>
      <w:r w:rsidR="00B1754A" w:rsidRPr="00933475">
        <w:rPr>
          <w:rFonts w:ascii="Simplified Arabic" w:hAnsi="Simplified Arabic" w:cs="Simplified Arabic" w:hint="cs"/>
          <w:color w:val="000000" w:themeColor="text1"/>
          <w:rtl/>
        </w:rPr>
        <w:t>وتلوث المكورات العنقودية) التي تحمل سمات ماكرومورفولوجية مشابهة في بقايا الهيكل العظمي بشكل كامل</w:t>
      </w:r>
      <w:r w:rsidRPr="00933475">
        <w:rPr>
          <w:rFonts w:ascii="Simplified Arabic" w:hAnsi="Simplified Arabic" w:cs="Simplified Arabic" w:hint="cs"/>
          <w:color w:val="000000" w:themeColor="text1"/>
        </w:rPr>
        <w:t>.</w:t>
      </w:r>
    </w:p>
    <w:p w14:paraId="6C72CF2F" w14:textId="6932E1E0" w:rsidR="00AD28BB" w:rsidRDefault="00B1754A" w:rsidP="003C3CD3">
      <w:pPr>
        <w:pStyle w:val="NoSpacing"/>
        <w:bidi/>
        <w:jc w:val="both"/>
        <w:rPr>
          <w:rFonts w:ascii="Simplified Arabic" w:hAnsi="Simplified Arabic" w:cs="Simplified Arabic"/>
          <w:b/>
          <w:bCs/>
          <w:color w:val="000000" w:themeColor="text1"/>
          <w:rtl/>
        </w:rPr>
      </w:pPr>
      <w:r w:rsidRPr="00933475">
        <w:rPr>
          <w:rFonts w:ascii="Simplified Arabic" w:hAnsi="Simplified Arabic" w:cs="Simplified Arabic" w:hint="cs"/>
          <w:b/>
          <w:bCs/>
          <w:color w:val="000000" w:themeColor="text1"/>
          <w:rtl/>
        </w:rPr>
        <w:t>اقتراحات للبحث المستقبلي</w:t>
      </w:r>
      <w:r w:rsidR="00AA2C8B" w:rsidRPr="00933475">
        <w:rPr>
          <w:rFonts w:ascii="Simplified Arabic" w:hAnsi="Simplified Arabic" w:cs="Simplified Arabic" w:hint="cs"/>
          <w:b/>
          <w:bCs/>
          <w:color w:val="000000" w:themeColor="text1"/>
          <w:rtl/>
        </w:rPr>
        <w:t>:</w:t>
      </w:r>
      <w:r w:rsidR="00442A0F" w:rsidRPr="00442A0F">
        <w:rPr>
          <w:rFonts w:ascii="Arial" w:hAnsi="Arial" w:cs="Arial"/>
          <w:color w:val="222222"/>
          <w:shd w:val="clear" w:color="auto" w:fill="FFFFFF"/>
        </w:rPr>
        <w:t xml:space="preserve"> </w:t>
      </w:r>
    </w:p>
    <w:p w14:paraId="1F54A0ED" w14:textId="13B48EFA" w:rsidR="00933475" w:rsidRPr="00AD28BB" w:rsidRDefault="00AA2C8B" w:rsidP="00AD28BB">
      <w:pPr>
        <w:pStyle w:val="NoSpacing"/>
        <w:bidi/>
        <w:ind w:firstLine="720"/>
        <w:jc w:val="both"/>
        <w:rPr>
          <w:rFonts w:ascii="Simplified Arabic" w:hAnsi="Simplified Arabic" w:cs="Simplified Arabic"/>
          <w:color w:val="000000" w:themeColor="text1"/>
          <w:rtl/>
        </w:rPr>
      </w:pPr>
      <w:r w:rsidRPr="00933475">
        <w:rPr>
          <w:rFonts w:ascii="Simplified Arabic" w:hAnsi="Simplified Arabic" w:cs="Simplified Arabic" w:hint="cs"/>
          <w:color w:val="000000" w:themeColor="text1"/>
          <w:rtl/>
        </w:rPr>
        <w:lastRenderedPageBreak/>
        <w:t xml:space="preserve">قد يساعد استخدام التحليلات الجزيئية الحيوية في توضيح الوجود المحتمل لمرض السل في </w:t>
      </w:r>
      <w:r w:rsidR="00F355D4" w:rsidRPr="00933475">
        <w:rPr>
          <w:rFonts w:ascii="Simplified Arabic" w:hAnsi="Simplified Arabic" w:cs="Simplified Arabic" w:hint="cs"/>
          <w:color w:val="000000" w:themeColor="text1"/>
          <w:rtl/>
        </w:rPr>
        <w:t>الفرد بالرقم</w:t>
      </w:r>
      <w:r w:rsidRPr="00933475">
        <w:rPr>
          <w:rFonts w:ascii="Simplified Arabic" w:hAnsi="Simplified Arabic" w:cs="Simplified Arabic" w:hint="cs"/>
          <w:color w:val="000000" w:themeColor="text1"/>
          <w:rtl/>
        </w:rPr>
        <w:t xml:space="preserve"> </w:t>
      </w:r>
      <w:r w:rsidRPr="00933475">
        <w:rPr>
          <w:rFonts w:ascii="Simplified Arabic" w:hAnsi="Simplified Arabic" w:cs="Simplified Arabic" w:hint="cs"/>
          <w:color w:val="000000" w:themeColor="text1"/>
        </w:rPr>
        <w:t>Ghz-2-033</w:t>
      </w:r>
      <w:r w:rsidRPr="00933475">
        <w:rPr>
          <w:rFonts w:ascii="Simplified Arabic" w:hAnsi="Simplified Arabic" w:cs="Simplified Arabic" w:hint="cs"/>
          <w:color w:val="000000" w:themeColor="text1"/>
          <w:rtl/>
        </w:rPr>
        <w:t>.</w:t>
      </w:r>
      <w:r w:rsidR="00F355D4" w:rsidRPr="00933475">
        <w:rPr>
          <w:rFonts w:ascii="Simplified Arabic" w:hAnsi="Simplified Arabic" w:cs="Simplified Arabic" w:hint="cs"/>
          <w:color w:val="000000" w:themeColor="text1"/>
          <w:rtl/>
        </w:rPr>
        <w:t xml:space="preserve"> بالغزالي</w:t>
      </w:r>
      <w:r w:rsidR="00B1754A" w:rsidRPr="00933475">
        <w:rPr>
          <w:rFonts w:ascii="Simplified Arabic" w:hAnsi="Simplified Arabic" w:cs="Simplified Arabic" w:hint="cs"/>
          <w:color w:val="000000" w:themeColor="text1"/>
        </w:rPr>
        <w:t>.</w:t>
      </w:r>
    </w:p>
    <w:p w14:paraId="5752481F" w14:textId="3A6DA42B" w:rsidR="008E759F" w:rsidRPr="00933475" w:rsidRDefault="00933475" w:rsidP="001420F4">
      <w:pPr>
        <w:pStyle w:val="NoSpacing"/>
        <w:numPr>
          <w:ilvl w:val="0"/>
          <w:numId w:val="2"/>
        </w:numPr>
        <w:bidi/>
        <w:jc w:val="both"/>
        <w:rPr>
          <w:rFonts w:ascii="Simplified Arabic" w:hAnsi="Simplified Arabic" w:cs="Simplified Arabic"/>
          <w:b/>
          <w:bCs/>
          <w:color w:val="000000" w:themeColor="text1"/>
          <w:rtl/>
        </w:rPr>
      </w:pPr>
      <w:r w:rsidRPr="00933475">
        <w:rPr>
          <w:rFonts w:ascii="Simplified Arabic" w:hAnsi="Simplified Arabic" w:cs="Simplified Arabic" w:hint="cs"/>
          <w:b/>
          <w:bCs/>
          <w:color w:val="000000" w:themeColor="text1"/>
          <w:rtl/>
        </w:rPr>
        <w:t>ال</w:t>
      </w:r>
      <w:r w:rsidR="008E759F" w:rsidRPr="00933475">
        <w:rPr>
          <w:rFonts w:ascii="Simplified Arabic" w:hAnsi="Simplified Arabic" w:cs="Simplified Arabic" w:hint="cs"/>
          <w:b/>
          <w:bCs/>
          <w:color w:val="000000" w:themeColor="text1"/>
          <w:rtl/>
        </w:rPr>
        <w:t>مقدمة:</w:t>
      </w:r>
    </w:p>
    <w:p w14:paraId="396D1FED" w14:textId="74335A63" w:rsidR="00F831EF" w:rsidRPr="00933475" w:rsidRDefault="00F831EF" w:rsidP="00A74E2F">
      <w:pPr>
        <w:pStyle w:val="NoSpacing"/>
        <w:bidi/>
        <w:ind w:firstLine="720"/>
        <w:jc w:val="both"/>
        <w:rPr>
          <w:rFonts w:ascii="Simplified Arabic" w:hAnsi="Simplified Arabic" w:cs="Simplified Arabic"/>
          <w:color w:val="000000" w:themeColor="text1"/>
          <w:rtl/>
        </w:rPr>
      </w:pPr>
      <w:r w:rsidRPr="00933475">
        <w:rPr>
          <w:rFonts w:ascii="Simplified Arabic" w:hAnsi="Simplified Arabic" w:cs="Simplified Arabic" w:hint="cs"/>
          <w:color w:val="000000" w:themeColor="text1"/>
          <w:rtl/>
        </w:rPr>
        <w:t xml:space="preserve">تقع مستوطنة </w:t>
      </w:r>
      <w:r w:rsidR="00B1754A" w:rsidRPr="00933475">
        <w:rPr>
          <w:rFonts w:ascii="Simplified Arabic" w:hAnsi="Simplified Arabic" w:cs="Simplified Arabic" w:hint="cs"/>
          <w:color w:val="000000" w:themeColor="text1"/>
          <w:rtl/>
        </w:rPr>
        <w:t>ال</w:t>
      </w:r>
      <w:r w:rsidRPr="00933475">
        <w:rPr>
          <w:rFonts w:ascii="Simplified Arabic" w:hAnsi="Simplified Arabic" w:cs="Simplified Arabic" w:hint="cs"/>
          <w:color w:val="000000" w:themeColor="text1"/>
          <w:rtl/>
        </w:rPr>
        <w:t xml:space="preserve">غزالي الرهبانية </w:t>
      </w:r>
      <w:r w:rsidR="00C9026B" w:rsidRPr="00933475">
        <w:rPr>
          <w:rFonts w:ascii="Simplified Arabic" w:hAnsi="Simplified Arabic" w:cs="Simplified Arabic" w:hint="cs"/>
          <w:color w:val="000000" w:themeColor="text1"/>
          <w:rtl/>
        </w:rPr>
        <w:t xml:space="preserve">التي ترجع للفترة </w:t>
      </w:r>
      <w:r w:rsidRPr="00933475">
        <w:rPr>
          <w:rFonts w:ascii="Simplified Arabic" w:hAnsi="Simplified Arabic" w:cs="Simplified Arabic" w:hint="cs"/>
          <w:color w:val="000000" w:themeColor="text1"/>
          <w:rtl/>
        </w:rPr>
        <w:t>(حوالي 670-1270 م) عند مدخل وادي أبو دوم (18° 26</w:t>
      </w:r>
      <w:r w:rsidRPr="00933475">
        <w:rPr>
          <w:rFonts w:ascii="Times New Roman" w:hAnsi="Times New Roman" w:cs="Times New Roman" w:hint="cs"/>
          <w:color w:val="000000" w:themeColor="text1"/>
          <w:rtl/>
        </w:rPr>
        <w:t>′</w:t>
      </w:r>
      <w:r w:rsidRPr="00933475">
        <w:rPr>
          <w:rFonts w:ascii="Simplified Arabic" w:hAnsi="Simplified Arabic" w:cs="Simplified Arabic" w:hint="cs"/>
          <w:color w:val="000000" w:themeColor="text1"/>
          <w:rtl/>
        </w:rPr>
        <w:t xml:space="preserve"> شمالاً، 31° 56</w:t>
      </w:r>
      <w:r w:rsidRPr="00933475">
        <w:rPr>
          <w:rFonts w:ascii="Times New Roman" w:hAnsi="Times New Roman" w:cs="Times New Roman" w:hint="cs"/>
          <w:color w:val="000000" w:themeColor="text1"/>
          <w:rtl/>
        </w:rPr>
        <w:t>′</w:t>
      </w:r>
      <w:r w:rsidRPr="00933475">
        <w:rPr>
          <w:rFonts w:ascii="Simplified Arabic" w:hAnsi="Simplified Arabic" w:cs="Simplified Arabic" w:hint="cs"/>
          <w:color w:val="000000" w:themeColor="text1"/>
          <w:rtl/>
        </w:rPr>
        <w:t xml:space="preserve"> شرقًا) في السودان (الشكل 1) (جوتيه، 1994). </w:t>
      </w:r>
      <w:r w:rsidR="00FF6AFA" w:rsidRPr="00933475">
        <w:rPr>
          <w:rFonts w:ascii="Simplified Arabic" w:hAnsi="Simplified Arabic" w:cs="Simplified Arabic" w:hint="cs"/>
          <w:color w:val="000000" w:themeColor="text1"/>
          <w:rtl/>
        </w:rPr>
        <w:t xml:space="preserve">وقد </w:t>
      </w:r>
      <w:r w:rsidR="00DA5050">
        <w:rPr>
          <w:rFonts w:ascii="Simplified Arabic" w:hAnsi="Simplified Arabic" w:cs="Simplified Arabic" w:hint="cs"/>
          <w:color w:val="000000" w:themeColor="text1"/>
          <w:rtl/>
        </w:rPr>
        <w:t>كان</w:t>
      </w:r>
      <w:r w:rsidRPr="00933475">
        <w:rPr>
          <w:rFonts w:ascii="Simplified Arabic" w:hAnsi="Simplified Arabic" w:cs="Simplified Arabic" w:hint="cs"/>
          <w:color w:val="000000" w:themeColor="text1"/>
          <w:rtl/>
        </w:rPr>
        <w:t xml:space="preserve"> التنقيب </w:t>
      </w:r>
      <w:r w:rsidR="007A4391">
        <w:rPr>
          <w:rFonts w:ascii="Simplified Arabic" w:hAnsi="Simplified Arabic" w:cs="Simplified Arabic" w:hint="cs"/>
          <w:color w:val="000000" w:themeColor="text1"/>
          <w:rtl/>
        </w:rPr>
        <w:t>الأ</w:t>
      </w:r>
      <w:r w:rsidR="00FF6AFA" w:rsidRPr="00933475">
        <w:rPr>
          <w:rFonts w:ascii="Simplified Arabic" w:hAnsi="Simplified Arabic" w:cs="Simplified Arabic" w:hint="cs"/>
          <w:color w:val="000000" w:themeColor="text1"/>
          <w:rtl/>
        </w:rPr>
        <w:t>ولي في</w:t>
      </w:r>
      <w:r w:rsidRPr="00933475">
        <w:rPr>
          <w:rFonts w:ascii="Simplified Arabic" w:hAnsi="Simplified Arabic" w:cs="Simplified Arabic" w:hint="cs"/>
          <w:color w:val="000000" w:themeColor="text1"/>
          <w:rtl/>
        </w:rPr>
        <w:t xml:space="preserve"> </w:t>
      </w:r>
      <w:r w:rsidR="00B1754A" w:rsidRPr="00933475">
        <w:rPr>
          <w:rFonts w:ascii="Simplified Arabic" w:hAnsi="Simplified Arabic" w:cs="Simplified Arabic" w:hint="cs"/>
          <w:color w:val="000000" w:themeColor="text1"/>
          <w:rtl/>
        </w:rPr>
        <w:t>الموقع</w:t>
      </w:r>
      <w:r w:rsidRPr="00933475">
        <w:rPr>
          <w:rFonts w:ascii="Simplified Arabic" w:hAnsi="Simplified Arabic" w:cs="Simplified Arabic" w:hint="cs"/>
          <w:color w:val="000000" w:themeColor="text1"/>
          <w:rtl/>
        </w:rPr>
        <w:t xml:space="preserve"> </w:t>
      </w:r>
      <w:r w:rsidR="00B1754A" w:rsidRPr="00933475">
        <w:rPr>
          <w:rFonts w:ascii="Simplified Arabic" w:hAnsi="Simplified Arabic" w:cs="Simplified Arabic" w:hint="cs"/>
          <w:color w:val="000000" w:themeColor="text1"/>
          <w:rtl/>
        </w:rPr>
        <w:t xml:space="preserve">بواسطة شيتك وشيني </w:t>
      </w:r>
      <w:r w:rsidRPr="00933475">
        <w:rPr>
          <w:rFonts w:ascii="Simplified Arabic" w:hAnsi="Simplified Arabic" w:cs="Simplified Arabic" w:hint="cs"/>
          <w:color w:val="000000" w:themeColor="text1"/>
          <w:rtl/>
        </w:rPr>
        <w:t xml:space="preserve">في </w:t>
      </w:r>
      <w:r w:rsidR="00FF6AFA" w:rsidRPr="00933475">
        <w:rPr>
          <w:rFonts w:ascii="Simplified Arabic" w:hAnsi="Simplified Arabic" w:cs="Simplified Arabic" w:hint="cs"/>
          <w:color w:val="000000" w:themeColor="text1"/>
          <w:rtl/>
        </w:rPr>
        <w:t>فترة</w:t>
      </w:r>
      <w:r w:rsidRPr="00933475">
        <w:rPr>
          <w:rFonts w:ascii="Simplified Arabic" w:hAnsi="Simplified Arabic" w:cs="Simplified Arabic" w:hint="cs"/>
          <w:color w:val="000000" w:themeColor="text1"/>
          <w:rtl/>
        </w:rPr>
        <w:t xml:space="preserve"> الخمسينيات (شيني وتشيتيك، 1961) و</w:t>
      </w:r>
      <w:r w:rsidR="00FF6AFA" w:rsidRPr="00933475">
        <w:rPr>
          <w:rFonts w:ascii="Simplified Arabic" w:hAnsi="Simplified Arabic" w:cs="Simplified Arabic" w:hint="cs"/>
          <w:color w:val="000000" w:themeColor="text1"/>
          <w:rtl/>
        </w:rPr>
        <w:t>من ثم</w:t>
      </w:r>
      <w:r w:rsidR="00A74E2F">
        <w:rPr>
          <w:rFonts w:ascii="Simplified Arabic" w:hAnsi="Simplified Arabic" w:cs="Simplified Arabic" w:hint="cs"/>
          <w:color w:val="000000" w:themeColor="text1"/>
          <w:rtl/>
        </w:rPr>
        <w:t xml:space="preserve"> تلاه تنقيب آخر </w:t>
      </w:r>
      <w:r w:rsidR="004011B6">
        <w:rPr>
          <w:rFonts w:ascii="Simplified Arabic" w:hAnsi="Simplified Arabic" w:cs="Simplified Arabic" w:hint="cs"/>
          <w:color w:val="000000" w:themeColor="text1"/>
          <w:rtl/>
        </w:rPr>
        <w:t xml:space="preserve">بدأ </w:t>
      </w:r>
      <w:r w:rsidR="00A74E2F">
        <w:rPr>
          <w:rFonts w:ascii="Simplified Arabic" w:hAnsi="Simplified Arabic" w:cs="Simplified Arabic" w:hint="cs"/>
          <w:color w:val="000000" w:themeColor="text1"/>
          <w:rtl/>
        </w:rPr>
        <w:t>في</w:t>
      </w:r>
      <w:r w:rsidRPr="00933475">
        <w:rPr>
          <w:rFonts w:ascii="Simplified Arabic" w:hAnsi="Simplified Arabic" w:cs="Simplified Arabic" w:hint="cs"/>
          <w:color w:val="000000" w:themeColor="text1"/>
          <w:rtl/>
        </w:rPr>
        <w:t xml:space="preserve"> عام 2012 بواسطة المركز البولندي لآثار البحر الأبيض المتوسط </w:t>
      </w:r>
      <w:r w:rsidRPr="00933475">
        <w:rPr>
          <w:rFonts w:ascii="Times New Roman" w:hAnsi="Times New Roman" w:cs="Times New Roman" w:hint="cs"/>
          <w:color w:val="000000" w:themeColor="text1"/>
          <w:rtl/>
        </w:rPr>
        <w:t>​​</w:t>
      </w:r>
      <w:r w:rsidRPr="00933475">
        <w:rPr>
          <w:rFonts w:ascii="Simplified Arabic" w:hAnsi="Simplified Arabic" w:cs="Simplified Arabic" w:hint="cs"/>
          <w:color w:val="000000" w:themeColor="text1"/>
          <w:rtl/>
        </w:rPr>
        <w:t>(أوبلوسكي، 2014؛ أوبلوسكي وآخرون، 2015).</w:t>
      </w:r>
    </w:p>
    <w:p w14:paraId="6B2BFCC1" w14:textId="118C7AB7" w:rsidR="00561901" w:rsidRPr="00933475" w:rsidRDefault="00561901" w:rsidP="00933475">
      <w:pPr>
        <w:pStyle w:val="NoSpacing"/>
        <w:bidi/>
        <w:jc w:val="center"/>
        <w:rPr>
          <w:rFonts w:ascii="Simplified Arabic" w:eastAsia="Times New Roman" w:hAnsi="Simplified Arabic" w:cs="Simplified Arabic"/>
          <w:color w:val="000000" w:themeColor="text1"/>
          <w:kern w:val="0"/>
          <w:rtl/>
          <w14:ligatures w14:val="none"/>
        </w:rPr>
      </w:pPr>
      <w:r w:rsidRPr="00933475">
        <w:rPr>
          <w:rFonts w:ascii="Simplified Arabic" w:eastAsia="Times New Roman" w:hAnsi="Simplified Arabic" w:cs="Simplified Arabic" w:hint="cs"/>
          <w:color w:val="000000" w:themeColor="text1"/>
          <w:kern w:val="0"/>
          <w14:ligatures w14:val="none"/>
        </w:rPr>
        <w:fldChar w:fldCharType="begin"/>
      </w:r>
      <w:r w:rsidRPr="00933475">
        <w:rPr>
          <w:rFonts w:ascii="Simplified Arabic" w:eastAsia="Times New Roman" w:hAnsi="Simplified Arabic" w:cs="Simplified Arabic" w:hint="cs"/>
          <w:color w:val="000000" w:themeColor="text1"/>
          <w:kern w:val="0"/>
          <w14:ligatures w14:val="none"/>
        </w:rPr>
        <w:instrText xml:space="preserve"> INCLUDEPICTURE "/Users/mb9735/Library/Group Containers/UBF8T346G9.ms/WebArchiveCopyPasteTempFiles/com.microsoft.Word/page2image24250192" \* MERGEFORMATINET </w:instrText>
      </w:r>
      <w:r w:rsidRPr="00933475">
        <w:rPr>
          <w:rFonts w:ascii="Simplified Arabic" w:eastAsia="Times New Roman" w:hAnsi="Simplified Arabic" w:cs="Simplified Arabic" w:hint="cs"/>
          <w:color w:val="000000" w:themeColor="text1"/>
          <w:kern w:val="0"/>
          <w14:ligatures w14:val="none"/>
        </w:rPr>
        <w:fldChar w:fldCharType="separate"/>
      </w:r>
      <w:r w:rsidRPr="00933475">
        <w:rPr>
          <w:rFonts w:ascii="Simplified Arabic" w:eastAsia="Times New Roman" w:hAnsi="Simplified Arabic" w:cs="Simplified Arabic" w:hint="cs"/>
          <w:noProof/>
          <w:color w:val="000000" w:themeColor="text1"/>
          <w:kern w:val="0"/>
          <w14:ligatures w14:val="none"/>
        </w:rPr>
        <w:drawing>
          <wp:inline distT="0" distB="0" distL="0" distR="0" wp14:anchorId="554C8908" wp14:editId="4983FBF0">
            <wp:extent cx="5584088" cy="3698111"/>
            <wp:effectExtent l="0" t="0" r="4445" b="0"/>
            <wp:docPr id="32556502" name="Picture 1" descr="page2image24250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age2image2425019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590985" cy="3702679"/>
                    </a:xfrm>
                    <a:prstGeom prst="rect">
                      <a:avLst/>
                    </a:prstGeom>
                    <a:noFill/>
                    <a:ln>
                      <a:noFill/>
                    </a:ln>
                  </pic:spPr>
                </pic:pic>
              </a:graphicData>
            </a:graphic>
          </wp:inline>
        </w:drawing>
      </w:r>
      <w:r w:rsidRPr="00933475">
        <w:rPr>
          <w:rFonts w:ascii="Simplified Arabic" w:eastAsia="Times New Roman" w:hAnsi="Simplified Arabic" w:cs="Simplified Arabic" w:hint="cs"/>
          <w:color w:val="000000" w:themeColor="text1"/>
          <w:kern w:val="0"/>
          <w14:ligatures w14:val="none"/>
        </w:rPr>
        <w:fldChar w:fldCharType="end"/>
      </w:r>
    </w:p>
    <w:p w14:paraId="7D5D052F" w14:textId="6576BCC5" w:rsidR="00561901" w:rsidRPr="00933475" w:rsidRDefault="00561901" w:rsidP="003C3CD3">
      <w:pPr>
        <w:pStyle w:val="NoSpacing"/>
        <w:bidi/>
        <w:jc w:val="both"/>
        <w:rPr>
          <w:rFonts w:ascii="Simplified Arabic" w:hAnsi="Simplified Arabic" w:cs="Simplified Arabic"/>
          <w:color w:val="000000" w:themeColor="text1"/>
          <w:sz w:val="21"/>
          <w:szCs w:val="21"/>
        </w:rPr>
      </w:pPr>
      <w:r w:rsidRPr="00933475">
        <w:rPr>
          <w:rFonts w:ascii="Simplified Arabic" w:hAnsi="Simplified Arabic" w:cs="Simplified Arabic" w:hint="cs"/>
          <w:color w:val="000000" w:themeColor="text1"/>
          <w:sz w:val="21"/>
          <w:szCs w:val="21"/>
          <w:rtl/>
        </w:rPr>
        <w:t xml:space="preserve">الشكل 1. موقع الغزالي في وادي أبو دوم بالسودان. تُظهر الصورة المُدرجة المنطقة الموضحة (في المستطيل) وعلاقتها بالمنطقة المحيطة بها (خريطة مُعدّة من صور </w:t>
      </w:r>
      <w:r w:rsidRPr="00933475">
        <w:rPr>
          <w:rFonts w:ascii="Simplified Arabic" w:hAnsi="Simplified Arabic" w:cs="Simplified Arabic" w:hint="cs"/>
          <w:color w:val="000000" w:themeColor="text1"/>
          <w:sz w:val="21"/>
          <w:szCs w:val="21"/>
        </w:rPr>
        <w:t>ESRI</w:t>
      </w:r>
      <w:r w:rsidRPr="00933475">
        <w:rPr>
          <w:rFonts w:ascii="Simplified Arabic" w:hAnsi="Simplified Arabic" w:cs="Simplified Arabic" w:hint="cs"/>
          <w:color w:val="000000" w:themeColor="text1"/>
          <w:sz w:val="21"/>
          <w:szCs w:val="21"/>
          <w:rtl/>
        </w:rPr>
        <w:t xml:space="preserve"> بواسطة روبرت ستارك في 10/11/2017 باستخدام </w:t>
      </w:r>
      <w:r w:rsidRPr="00933475">
        <w:rPr>
          <w:rFonts w:ascii="Simplified Arabic" w:hAnsi="Simplified Arabic" w:cs="Simplified Arabic" w:hint="cs"/>
          <w:color w:val="000000" w:themeColor="text1"/>
          <w:sz w:val="21"/>
          <w:szCs w:val="21"/>
        </w:rPr>
        <w:t xml:space="preserve">Scholars </w:t>
      </w:r>
      <w:proofErr w:type="spellStart"/>
      <w:r w:rsidRPr="00933475">
        <w:rPr>
          <w:rFonts w:ascii="Simplified Arabic" w:hAnsi="Simplified Arabic" w:cs="Simplified Arabic" w:hint="cs"/>
          <w:color w:val="000000" w:themeColor="text1"/>
          <w:sz w:val="21"/>
          <w:szCs w:val="21"/>
        </w:rPr>
        <w:t>GeoPortal</w:t>
      </w:r>
      <w:proofErr w:type="spellEnd"/>
      <w:r w:rsidRPr="00933475">
        <w:rPr>
          <w:rFonts w:ascii="Simplified Arabic" w:hAnsi="Simplified Arabic" w:cs="Simplified Arabic" w:hint="cs"/>
          <w:color w:val="000000" w:themeColor="text1"/>
          <w:sz w:val="21"/>
          <w:szCs w:val="21"/>
          <w:rtl/>
        </w:rPr>
        <w:t xml:space="preserve">، </w:t>
      </w:r>
      <w:hyperlink r:id="rId9" w:history="1">
        <w:r w:rsidRPr="00933475">
          <w:rPr>
            <w:rStyle w:val="Hyperlink"/>
            <w:rFonts w:ascii="Simplified Arabic" w:hAnsi="Simplified Arabic" w:cs="Simplified Arabic" w:hint="cs"/>
            <w:color w:val="000000" w:themeColor="text1"/>
            <w:sz w:val="21"/>
            <w:szCs w:val="21"/>
          </w:rPr>
          <w:t>http://geo1.scholarsportal.info</w:t>
        </w:r>
      </w:hyperlink>
      <w:r w:rsidRPr="00933475">
        <w:rPr>
          <w:rFonts w:ascii="Simplified Arabic" w:hAnsi="Simplified Arabic" w:cs="Simplified Arabic" w:hint="cs"/>
          <w:color w:val="000000" w:themeColor="text1"/>
          <w:sz w:val="21"/>
          <w:szCs w:val="21"/>
          <w:rtl/>
        </w:rPr>
        <w:t>).</w:t>
      </w:r>
    </w:p>
    <w:p w14:paraId="1EF18621" w14:textId="1445DF1B" w:rsidR="00F831EF" w:rsidRPr="00933475" w:rsidRDefault="00FF6AFA" w:rsidP="00AD5FA3">
      <w:pPr>
        <w:pStyle w:val="NoSpacing"/>
        <w:bidi/>
        <w:ind w:firstLine="720"/>
        <w:jc w:val="both"/>
        <w:rPr>
          <w:rFonts w:ascii="Simplified Arabic" w:hAnsi="Simplified Arabic" w:cs="Simplified Arabic"/>
          <w:color w:val="000000" w:themeColor="text1"/>
          <w:rtl/>
        </w:rPr>
      </w:pPr>
      <w:r w:rsidRPr="00933475">
        <w:rPr>
          <w:rFonts w:ascii="Simplified Arabic" w:hAnsi="Simplified Arabic" w:cs="Simplified Arabic" w:hint="cs"/>
          <w:color w:val="000000" w:themeColor="text1"/>
          <w:rtl/>
        </w:rPr>
        <w:t xml:space="preserve">وكجزء من مملكة المقرة </w:t>
      </w:r>
      <w:r w:rsidR="00753E66" w:rsidRPr="00933475">
        <w:rPr>
          <w:rFonts w:ascii="Simplified Arabic" w:hAnsi="Simplified Arabic" w:cs="Simplified Arabic" w:hint="cs"/>
          <w:color w:val="000000" w:themeColor="text1"/>
          <w:rtl/>
        </w:rPr>
        <w:t>في العصر الوسيط،</w:t>
      </w:r>
      <w:r w:rsidRPr="00933475">
        <w:rPr>
          <w:rFonts w:ascii="Simplified Arabic" w:hAnsi="Simplified Arabic" w:cs="Simplified Arabic" w:hint="cs"/>
          <w:color w:val="000000" w:themeColor="text1"/>
          <w:rtl/>
        </w:rPr>
        <w:t xml:space="preserve"> </w:t>
      </w:r>
      <w:r w:rsidR="00753E66" w:rsidRPr="00933475">
        <w:rPr>
          <w:rFonts w:ascii="Simplified Arabic" w:hAnsi="Simplified Arabic" w:cs="Simplified Arabic" w:hint="cs"/>
          <w:color w:val="000000" w:themeColor="text1"/>
          <w:rtl/>
        </w:rPr>
        <w:t>(حوالي القرن السادس إلى القرن الرابع عشر الميلادي) عاش</w:t>
      </w:r>
      <w:r w:rsidR="00F831EF" w:rsidRPr="00933475">
        <w:rPr>
          <w:rFonts w:ascii="Simplified Arabic" w:hAnsi="Simplified Arabic" w:cs="Simplified Arabic" w:hint="cs"/>
          <w:color w:val="000000" w:themeColor="text1"/>
          <w:rtl/>
        </w:rPr>
        <w:t xml:space="preserve"> عدد غير معروف من الأفراد </w:t>
      </w:r>
      <w:r w:rsidRPr="00933475">
        <w:rPr>
          <w:rFonts w:ascii="Simplified Arabic" w:hAnsi="Simplified Arabic" w:cs="Simplified Arabic" w:hint="cs"/>
          <w:color w:val="000000" w:themeColor="text1"/>
          <w:rtl/>
        </w:rPr>
        <w:t xml:space="preserve">العاديين </w:t>
      </w:r>
      <w:r w:rsidR="00C9026B" w:rsidRPr="00933475">
        <w:rPr>
          <w:rFonts w:ascii="Simplified Arabic" w:hAnsi="Simplified Arabic" w:cs="Simplified Arabic" w:hint="cs"/>
          <w:color w:val="000000" w:themeColor="text1"/>
          <w:rtl/>
        </w:rPr>
        <w:t xml:space="preserve">ومابين </w:t>
      </w:r>
      <w:r w:rsidR="00F831EF" w:rsidRPr="00933475">
        <w:rPr>
          <w:rFonts w:ascii="Simplified Arabic" w:hAnsi="Simplified Arabic" w:cs="Simplified Arabic" w:hint="cs"/>
          <w:color w:val="000000" w:themeColor="text1"/>
          <w:rtl/>
        </w:rPr>
        <w:t xml:space="preserve">18-36 راهبًا في </w:t>
      </w:r>
      <w:r w:rsidRPr="00933475">
        <w:rPr>
          <w:rFonts w:ascii="Simplified Arabic" w:hAnsi="Simplified Arabic" w:cs="Simplified Arabic" w:hint="cs"/>
          <w:color w:val="000000" w:themeColor="text1"/>
          <w:rtl/>
        </w:rPr>
        <w:t>ال</w:t>
      </w:r>
      <w:r w:rsidR="00F831EF" w:rsidRPr="00933475">
        <w:rPr>
          <w:rFonts w:ascii="Simplified Arabic" w:hAnsi="Simplified Arabic" w:cs="Simplified Arabic" w:hint="cs"/>
          <w:color w:val="000000" w:themeColor="text1"/>
          <w:rtl/>
        </w:rPr>
        <w:t xml:space="preserve">غزالي في </w:t>
      </w:r>
      <w:r w:rsidRPr="00933475">
        <w:rPr>
          <w:rFonts w:ascii="Simplified Arabic" w:hAnsi="Simplified Arabic" w:cs="Simplified Arabic" w:hint="cs"/>
          <w:color w:val="000000" w:themeColor="text1"/>
          <w:rtl/>
        </w:rPr>
        <w:t>فترة من الفترات</w:t>
      </w:r>
      <w:r w:rsidR="00F831EF" w:rsidRPr="00933475">
        <w:rPr>
          <w:rFonts w:ascii="Simplified Arabic" w:hAnsi="Simplified Arabic" w:cs="Simplified Arabic" w:hint="cs"/>
          <w:color w:val="000000" w:themeColor="text1"/>
          <w:rtl/>
        </w:rPr>
        <w:t>، و</w:t>
      </w:r>
      <w:r w:rsidRPr="00933475">
        <w:rPr>
          <w:rFonts w:ascii="Simplified Arabic" w:hAnsi="Simplified Arabic" w:cs="Simplified Arabic" w:hint="cs"/>
          <w:color w:val="000000" w:themeColor="text1"/>
          <w:rtl/>
        </w:rPr>
        <w:t>قد دفن</w:t>
      </w:r>
      <w:r w:rsidR="00F831EF" w:rsidRPr="00933475">
        <w:rPr>
          <w:rFonts w:ascii="Simplified Arabic" w:hAnsi="Simplified Arabic" w:cs="Simplified Arabic" w:hint="cs"/>
          <w:color w:val="000000" w:themeColor="text1"/>
          <w:rtl/>
        </w:rPr>
        <w:t xml:space="preserve"> العديد منهم هناك (سكانلون، 1972؛ أندرسون، 1996، 1999؛ جودليوسكي، 2014؛ أوبلوسكي وكورزينيوسكا، 2018). </w:t>
      </w:r>
      <w:r w:rsidRPr="00933475">
        <w:rPr>
          <w:rFonts w:ascii="Simplified Arabic" w:hAnsi="Simplified Arabic" w:cs="Simplified Arabic" w:hint="cs"/>
          <w:color w:val="000000" w:themeColor="text1"/>
          <w:rtl/>
        </w:rPr>
        <w:t>و</w:t>
      </w:r>
      <w:r w:rsidR="00F831EF" w:rsidRPr="00933475">
        <w:rPr>
          <w:rFonts w:ascii="Simplified Arabic" w:hAnsi="Simplified Arabic" w:cs="Simplified Arabic" w:hint="cs"/>
          <w:color w:val="000000" w:themeColor="text1"/>
          <w:rtl/>
        </w:rPr>
        <w:t xml:space="preserve">في عام 2015، </w:t>
      </w:r>
      <w:r w:rsidR="00AD5FA3">
        <w:rPr>
          <w:rFonts w:ascii="Simplified Arabic" w:hAnsi="Simplified Arabic" w:cs="Simplified Arabic" w:hint="cs"/>
          <w:color w:val="000000" w:themeColor="text1"/>
          <w:rtl/>
        </w:rPr>
        <w:t xml:space="preserve">عُثِرَ </w:t>
      </w:r>
      <w:r w:rsidR="00F831EF" w:rsidRPr="00933475">
        <w:rPr>
          <w:rFonts w:ascii="Simplified Arabic" w:hAnsi="Simplified Arabic" w:cs="Simplified Arabic" w:hint="cs"/>
          <w:color w:val="000000" w:themeColor="text1"/>
          <w:rtl/>
        </w:rPr>
        <w:t xml:space="preserve">على </w:t>
      </w:r>
      <w:r w:rsidR="00753E66" w:rsidRPr="00933475">
        <w:rPr>
          <w:rFonts w:ascii="Simplified Arabic" w:hAnsi="Simplified Arabic" w:cs="Simplified Arabic" w:hint="cs"/>
          <w:color w:val="000000" w:themeColor="text1"/>
          <w:rtl/>
        </w:rPr>
        <w:t>هيكل عظمي ل</w:t>
      </w:r>
      <w:r w:rsidR="00F831EF" w:rsidRPr="00933475">
        <w:rPr>
          <w:rFonts w:ascii="Simplified Arabic" w:hAnsi="Simplified Arabic" w:cs="Simplified Arabic" w:hint="cs"/>
          <w:color w:val="000000" w:themeColor="text1"/>
          <w:rtl/>
        </w:rPr>
        <w:t>فرد (</w:t>
      </w:r>
      <w:r w:rsidR="00F831EF" w:rsidRPr="00933475">
        <w:rPr>
          <w:rFonts w:ascii="Simplified Arabic" w:hAnsi="Simplified Arabic" w:cs="Simplified Arabic" w:hint="cs"/>
          <w:color w:val="000000" w:themeColor="text1"/>
        </w:rPr>
        <w:t>Ghz-2-033</w:t>
      </w:r>
      <w:r w:rsidR="00F831EF" w:rsidRPr="00933475">
        <w:rPr>
          <w:rFonts w:ascii="Simplified Arabic" w:hAnsi="Simplified Arabic" w:cs="Simplified Arabic" w:hint="cs"/>
          <w:color w:val="000000" w:themeColor="text1"/>
          <w:rtl/>
        </w:rPr>
        <w:t xml:space="preserve">) يعاني من </w:t>
      </w:r>
      <w:r w:rsidR="00B1754A" w:rsidRPr="00933475">
        <w:rPr>
          <w:rFonts w:ascii="Simplified Arabic" w:hAnsi="Simplified Arabic" w:cs="Simplified Arabic" w:hint="cs"/>
          <w:color w:val="000000" w:themeColor="text1"/>
          <w:rtl/>
        </w:rPr>
        <w:t>تشوهات</w:t>
      </w:r>
      <w:r w:rsidR="00F831EF" w:rsidRPr="00933475">
        <w:rPr>
          <w:rFonts w:ascii="Simplified Arabic" w:hAnsi="Simplified Arabic" w:cs="Simplified Arabic" w:hint="cs"/>
          <w:color w:val="000000" w:themeColor="text1"/>
          <w:rtl/>
        </w:rPr>
        <w:t xml:space="preserve"> فقرية مختلطة ناتجة عن انحلال </w:t>
      </w:r>
      <w:r w:rsidR="00753E66" w:rsidRPr="00933475">
        <w:rPr>
          <w:rFonts w:ascii="Simplified Arabic" w:hAnsi="Simplified Arabic" w:cs="Simplified Arabic" w:hint="cs"/>
          <w:color w:val="000000" w:themeColor="text1"/>
          <w:rtl/>
        </w:rPr>
        <w:t xml:space="preserve">وبناء </w:t>
      </w:r>
      <w:r w:rsidR="00F831EF" w:rsidRPr="00933475">
        <w:rPr>
          <w:rFonts w:ascii="Simplified Arabic" w:hAnsi="Simplified Arabic" w:cs="Simplified Arabic" w:hint="cs"/>
          <w:color w:val="000000" w:themeColor="text1"/>
          <w:rtl/>
        </w:rPr>
        <w:t xml:space="preserve">العظام داخل مقبرة الرهبان (المقبرة 2). يسهم هذا </w:t>
      </w:r>
      <w:r w:rsidRPr="00933475">
        <w:rPr>
          <w:rFonts w:ascii="Simplified Arabic" w:hAnsi="Simplified Arabic" w:cs="Simplified Arabic" w:hint="cs"/>
          <w:color w:val="000000" w:themeColor="text1"/>
          <w:rtl/>
        </w:rPr>
        <w:t>المقال</w:t>
      </w:r>
      <w:r w:rsidR="00F831EF" w:rsidRPr="00933475">
        <w:rPr>
          <w:rFonts w:ascii="Simplified Arabic" w:hAnsi="Simplified Arabic" w:cs="Simplified Arabic" w:hint="cs"/>
          <w:color w:val="000000" w:themeColor="text1"/>
          <w:rtl/>
        </w:rPr>
        <w:t xml:space="preserve"> الموجز بيانات أصلية عن الأمراض القديمة </w:t>
      </w:r>
      <w:r w:rsidRPr="00933475">
        <w:rPr>
          <w:rFonts w:ascii="Simplified Arabic" w:hAnsi="Simplified Arabic" w:cs="Simplified Arabic" w:hint="cs"/>
          <w:color w:val="000000" w:themeColor="text1"/>
          <w:rtl/>
        </w:rPr>
        <w:t xml:space="preserve">والتي </w:t>
      </w:r>
      <w:r w:rsidR="00F831EF" w:rsidRPr="00933475">
        <w:rPr>
          <w:rFonts w:ascii="Simplified Arabic" w:hAnsi="Simplified Arabic" w:cs="Simplified Arabic" w:hint="cs"/>
          <w:color w:val="000000" w:themeColor="text1"/>
          <w:rtl/>
        </w:rPr>
        <w:t xml:space="preserve">قد تكون مفيدة </w:t>
      </w:r>
      <w:r w:rsidR="00753E66" w:rsidRPr="00933475">
        <w:rPr>
          <w:rFonts w:ascii="Simplified Arabic" w:hAnsi="Simplified Arabic" w:cs="Simplified Arabic" w:hint="cs"/>
          <w:color w:val="000000" w:themeColor="text1"/>
          <w:rtl/>
        </w:rPr>
        <w:t>ل</w:t>
      </w:r>
      <w:r w:rsidR="00F831EF" w:rsidRPr="00933475">
        <w:rPr>
          <w:rFonts w:ascii="Simplified Arabic" w:hAnsi="Simplified Arabic" w:cs="Simplified Arabic" w:hint="cs"/>
          <w:color w:val="000000" w:themeColor="text1"/>
          <w:rtl/>
        </w:rPr>
        <w:t xml:space="preserve">تطوير توصيفات أوسع </w:t>
      </w:r>
      <w:r w:rsidR="00E82FA5" w:rsidRPr="00933475">
        <w:rPr>
          <w:rFonts w:ascii="Simplified Arabic" w:hAnsi="Simplified Arabic" w:cs="Simplified Arabic" w:hint="cs"/>
          <w:color w:val="000000" w:themeColor="text1"/>
          <w:rtl/>
        </w:rPr>
        <w:t>لتفاعل</w:t>
      </w:r>
      <w:r w:rsidR="00F831EF" w:rsidRPr="00933475">
        <w:rPr>
          <w:rFonts w:ascii="Simplified Arabic" w:hAnsi="Simplified Arabic" w:cs="Simplified Arabic" w:hint="cs"/>
          <w:color w:val="000000" w:themeColor="text1"/>
          <w:rtl/>
        </w:rPr>
        <w:t xml:space="preserve"> مسببات الأمراض في مجتمعات </w:t>
      </w:r>
      <w:r w:rsidR="00C22BB3" w:rsidRPr="00933475">
        <w:rPr>
          <w:rFonts w:ascii="Simplified Arabic" w:hAnsi="Simplified Arabic" w:cs="Simplified Arabic" w:hint="cs"/>
          <w:color w:val="000000" w:themeColor="text1"/>
          <w:rtl/>
        </w:rPr>
        <w:t>الأديرة</w:t>
      </w:r>
      <w:r w:rsidR="00F831EF" w:rsidRPr="00933475">
        <w:rPr>
          <w:rFonts w:ascii="Simplified Arabic" w:hAnsi="Simplified Arabic" w:cs="Simplified Arabic" w:hint="cs"/>
          <w:color w:val="000000" w:themeColor="text1"/>
          <w:rtl/>
        </w:rPr>
        <w:t xml:space="preserve"> النوبية.</w:t>
      </w:r>
    </w:p>
    <w:p w14:paraId="3E6F5934" w14:textId="47FB3670" w:rsidR="00561901" w:rsidRPr="00933475" w:rsidRDefault="00561901" w:rsidP="003C3CD3">
      <w:pPr>
        <w:pStyle w:val="NoSpacing"/>
        <w:bidi/>
        <w:jc w:val="both"/>
        <w:rPr>
          <w:rFonts w:ascii="Simplified Arabic" w:hAnsi="Simplified Arabic" w:cs="Simplified Arabic"/>
          <w:color w:val="000000" w:themeColor="text1"/>
          <w:rtl/>
        </w:rPr>
      </w:pPr>
      <w:r w:rsidRPr="00933475">
        <w:rPr>
          <w:rFonts w:ascii="Simplified Arabic" w:hAnsi="Simplified Arabic" w:cs="Simplified Arabic" w:hint="cs"/>
          <w:noProof/>
          <w:color w:val="000000" w:themeColor="text1"/>
          <w:rtl/>
        </w:rPr>
        <w:lastRenderedPageBreak/>
        <w:drawing>
          <wp:inline distT="0" distB="0" distL="0" distR="0" wp14:anchorId="0B644148" wp14:editId="25FD86FA">
            <wp:extent cx="5943600" cy="3073400"/>
            <wp:effectExtent l="0" t="0" r="0" b="0"/>
            <wp:docPr id="1327693269" name="Picture 1" descr="A close-up of a map&#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7693269" name="Picture 1" descr="A close-up of a map&#10;&#10;AI-generated content may be incorrect."/>
                    <pic:cNvPicPr/>
                  </pic:nvPicPr>
                  <pic:blipFill>
                    <a:blip r:embed="rId10"/>
                    <a:stretch>
                      <a:fillRect/>
                    </a:stretch>
                  </pic:blipFill>
                  <pic:spPr>
                    <a:xfrm>
                      <a:off x="0" y="0"/>
                      <a:ext cx="5943600" cy="3073400"/>
                    </a:xfrm>
                    <a:prstGeom prst="rect">
                      <a:avLst/>
                    </a:prstGeom>
                  </pic:spPr>
                </pic:pic>
              </a:graphicData>
            </a:graphic>
          </wp:inline>
        </w:drawing>
      </w:r>
    </w:p>
    <w:p w14:paraId="1C8D488E" w14:textId="77777777" w:rsidR="001420F4" w:rsidRDefault="00AD5E13" w:rsidP="001420F4">
      <w:pPr>
        <w:pStyle w:val="NoSpacing"/>
        <w:bidi/>
        <w:jc w:val="both"/>
        <w:rPr>
          <w:rFonts w:ascii="Simplified Arabic" w:hAnsi="Simplified Arabic" w:cs="Simplified Arabic"/>
          <w:color w:val="000000" w:themeColor="text1"/>
          <w:sz w:val="21"/>
          <w:szCs w:val="21"/>
          <w:rtl/>
        </w:rPr>
      </w:pPr>
      <w:r w:rsidRPr="00933475">
        <w:rPr>
          <w:rFonts w:ascii="Simplified Arabic" w:hAnsi="Simplified Arabic" w:cs="Simplified Arabic" w:hint="cs"/>
          <w:color w:val="000000" w:themeColor="text1"/>
          <w:sz w:val="21"/>
          <w:szCs w:val="21"/>
          <w:rtl/>
        </w:rPr>
        <w:t xml:space="preserve">الشكل ٢. رسم خطي (يسار) وصورة جوية (يمين) للمجمع الرهباني، ومنطقة المستوطنة، والمقابر المرتبطة بها في الغزالي. يظهر موقع دفن الفرد </w:t>
      </w:r>
      <w:r w:rsidRPr="00933475">
        <w:rPr>
          <w:rFonts w:ascii="Simplified Arabic" w:hAnsi="Simplified Arabic" w:cs="Simplified Arabic" w:hint="cs"/>
          <w:color w:val="000000" w:themeColor="text1"/>
          <w:sz w:val="21"/>
          <w:szCs w:val="21"/>
        </w:rPr>
        <w:t>Ghz-2-033</w:t>
      </w:r>
      <w:r w:rsidRPr="00933475">
        <w:rPr>
          <w:rFonts w:ascii="Simplified Arabic" w:hAnsi="Simplified Arabic" w:cs="Simplified Arabic" w:hint="cs"/>
          <w:color w:val="000000" w:themeColor="text1"/>
          <w:sz w:val="21"/>
          <w:szCs w:val="21"/>
          <w:rtl/>
        </w:rPr>
        <w:t xml:space="preserve"> في المقبرة ٢ باللون الأحمر. (يُرجى مراجعة النسخة الإلكترونية من هذه المقالة لفهم مقتضي الألوان في شرح هذا الشكل).</w:t>
      </w:r>
    </w:p>
    <w:p w14:paraId="77FF80E0" w14:textId="080EF0AE" w:rsidR="001420F4" w:rsidRPr="001420F4" w:rsidRDefault="00067A6A" w:rsidP="001420F4">
      <w:pPr>
        <w:pStyle w:val="NoSpacing"/>
        <w:numPr>
          <w:ilvl w:val="0"/>
          <w:numId w:val="2"/>
        </w:numPr>
        <w:bidi/>
        <w:jc w:val="both"/>
        <w:rPr>
          <w:rFonts w:ascii="Simplified Arabic" w:hAnsi="Simplified Arabic" w:cs="Simplified Arabic"/>
          <w:b/>
          <w:bCs/>
          <w:color w:val="000000" w:themeColor="text1"/>
          <w:rtl/>
        </w:rPr>
      </w:pPr>
      <w:r w:rsidRPr="00933475">
        <w:rPr>
          <w:rFonts w:ascii="Simplified Arabic" w:hAnsi="Simplified Arabic" w:cs="Simplified Arabic" w:hint="cs"/>
          <w:b/>
          <w:bCs/>
          <w:color w:val="000000" w:themeColor="text1"/>
          <w:rtl/>
        </w:rPr>
        <w:t>المواد والمنهجية:</w:t>
      </w:r>
    </w:p>
    <w:p w14:paraId="735E63B4" w14:textId="593DEDBB" w:rsidR="00067A6A" w:rsidRPr="00933475" w:rsidRDefault="008E759F" w:rsidP="003C3CD3">
      <w:pPr>
        <w:pStyle w:val="NoSpacing"/>
        <w:bidi/>
        <w:jc w:val="both"/>
        <w:rPr>
          <w:rFonts w:ascii="Simplified Arabic" w:hAnsi="Simplified Arabic" w:cs="Simplified Arabic"/>
          <w:color w:val="000000" w:themeColor="text1"/>
          <w:rtl/>
        </w:rPr>
      </w:pPr>
      <w:r w:rsidRPr="00933475">
        <w:rPr>
          <w:rFonts w:ascii="Simplified Arabic" w:hAnsi="Simplified Arabic" w:cs="Simplified Arabic" w:hint="cs"/>
          <w:color w:val="000000" w:themeColor="text1"/>
          <w:rtl/>
        </w:rPr>
        <w:t xml:space="preserve">٢.١. </w:t>
      </w:r>
      <w:r w:rsidR="00067A6A" w:rsidRPr="00933475">
        <w:rPr>
          <w:rFonts w:ascii="Simplified Arabic" w:hAnsi="Simplified Arabic" w:cs="Simplified Arabic" w:hint="cs"/>
          <w:color w:val="000000" w:themeColor="text1"/>
          <w:rtl/>
        </w:rPr>
        <w:t>المدفن الغزالي (</w:t>
      </w:r>
      <w:r w:rsidR="00C9026B" w:rsidRPr="00933475">
        <w:rPr>
          <w:rFonts w:ascii="Simplified Arabic" w:hAnsi="Simplified Arabic" w:cs="Simplified Arabic" w:hint="cs"/>
          <w:color w:val="000000" w:themeColor="text1"/>
        </w:rPr>
        <w:t>Ghz-2-033</w:t>
      </w:r>
      <w:r w:rsidR="00067A6A" w:rsidRPr="00933475">
        <w:rPr>
          <w:rFonts w:ascii="Simplified Arabic" w:hAnsi="Simplified Arabic" w:cs="Simplified Arabic" w:hint="cs"/>
          <w:color w:val="000000" w:themeColor="text1"/>
          <w:rtl/>
        </w:rPr>
        <w:t>)</w:t>
      </w:r>
    </w:p>
    <w:p w14:paraId="4A3D63BF" w14:textId="55787375" w:rsidR="008E759F" w:rsidRPr="00933475" w:rsidRDefault="00F831EF" w:rsidP="007E51C5">
      <w:pPr>
        <w:pStyle w:val="NoSpacing"/>
        <w:bidi/>
        <w:ind w:firstLine="720"/>
        <w:jc w:val="both"/>
        <w:rPr>
          <w:rFonts w:ascii="Simplified Arabic" w:eastAsia="Times New Roman" w:hAnsi="Simplified Arabic" w:cs="Simplified Arabic"/>
          <w:color w:val="000000" w:themeColor="text1"/>
          <w:kern w:val="0"/>
          <w14:ligatures w14:val="none"/>
        </w:rPr>
      </w:pPr>
      <w:r w:rsidRPr="00933475">
        <w:rPr>
          <w:rFonts w:ascii="Simplified Arabic" w:hAnsi="Simplified Arabic" w:cs="Simplified Arabic" w:hint="cs"/>
          <w:color w:val="000000" w:themeColor="text1"/>
          <w:rtl/>
        </w:rPr>
        <w:t>دُفن</w:t>
      </w:r>
      <w:r w:rsidR="00333E7A" w:rsidRPr="00933475">
        <w:rPr>
          <w:rFonts w:ascii="Simplified Arabic" w:hAnsi="Simplified Arabic" w:cs="Simplified Arabic" w:hint="cs"/>
          <w:color w:val="000000" w:themeColor="text1"/>
          <w:rtl/>
        </w:rPr>
        <w:t xml:space="preserve"> </w:t>
      </w:r>
      <w:r w:rsidR="003D539A" w:rsidRPr="00933475">
        <w:rPr>
          <w:rFonts w:ascii="Simplified Arabic" w:hAnsi="Simplified Arabic" w:cs="Simplified Arabic" w:hint="cs"/>
          <w:color w:val="000000" w:themeColor="text1"/>
          <w:rtl/>
        </w:rPr>
        <w:t xml:space="preserve">المتوفى </w:t>
      </w:r>
      <w:r w:rsidR="003D539A" w:rsidRPr="00933475">
        <w:rPr>
          <w:rFonts w:ascii="Simplified Arabic" w:hAnsi="Simplified Arabic" w:cs="Simplified Arabic" w:hint="cs"/>
          <w:color w:val="000000" w:themeColor="text1"/>
        </w:rPr>
        <w:t>Ghz</w:t>
      </w:r>
      <w:r w:rsidRPr="00933475">
        <w:rPr>
          <w:rFonts w:ascii="Simplified Arabic" w:hAnsi="Simplified Arabic" w:cs="Simplified Arabic" w:hint="cs"/>
          <w:color w:val="000000" w:themeColor="text1"/>
        </w:rPr>
        <w:t>-2-033</w:t>
      </w:r>
      <w:r w:rsidRPr="00933475">
        <w:rPr>
          <w:rFonts w:ascii="Simplified Arabic" w:hAnsi="Simplified Arabic" w:cs="Simplified Arabic" w:hint="cs"/>
          <w:color w:val="000000" w:themeColor="text1"/>
          <w:rtl/>
        </w:rPr>
        <w:t xml:space="preserve"> جنوب دير الغزالي في المقبرة 2 (</w:t>
      </w:r>
      <w:r w:rsidR="00067A6A" w:rsidRPr="00933475">
        <w:rPr>
          <w:rFonts w:ascii="Simplified Arabic" w:hAnsi="Simplified Arabic" w:cs="Simplified Arabic" w:hint="cs"/>
          <w:color w:val="000000" w:themeColor="text1"/>
          <w:rtl/>
        </w:rPr>
        <w:t xml:space="preserve">انظر </w:t>
      </w:r>
      <w:r w:rsidRPr="00933475">
        <w:rPr>
          <w:rFonts w:ascii="Simplified Arabic" w:hAnsi="Simplified Arabic" w:cs="Simplified Arabic" w:hint="cs"/>
          <w:color w:val="000000" w:themeColor="text1"/>
          <w:rtl/>
        </w:rPr>
        <w:t xml:space="preserve">الشكل 2). </w:t>
      </w:r>
      <w:r w:rsidR="00067A6A" w:rsidRPr="00933475">
        <w:rPr>
          <w:rFonts w:ascii="Simplified Arabic" w:hAnsi="Simplified Arabic" w:cs="Simplified Arabic" w:hint="cs"/>
          <w:color w:val="000000" w:themeColor="text1"/>
          <w:rtl/>
        </w:rPr>
        <w:t xml:space="preserve">ومن بين 66 فردًا تم التنقيب عنهم في هذه المقبرة، هناك 64 ذكرًا واثنان غير محددين، مما يوفر دليلًا قويًا على أن </w:t>
      </w:r>
      <w:r w:rsidR="00C9026B" w:rsidRPr="00933475">
        <w:rPr>
          <w:rFonts w:ascii="Simplified Arabic" w:hAnsi="Simplified Arabic" w:cs="Simplified Arabic" w:hint="cs"/>
          <w:color w:val="000000" w:themeColor="text1"/>
          <w:rtl/>
        </w:rPr>
        <w:t>المقبرة كانت</w:t>
      </w:r>
      <w:r w:rsidR="00333E7A" w:rsidRPr="00933475">
        <w:rPr>
          <w:rFonts w:ascii="Simplified Arabic" w:hAnsi="Simplified Arabic" w:cs="Simplified Arabic" w:hint="cs"/>
          <w:color w:val="000000" w:themeColor="text1"/>
          <w:rtl/>
        </w:rPr>
        <w:t xml:space="preserve"> مخصصة للرهبان</w:t>
      </w:r>
      <w:r w:rsidRPr="00933475">
        <w:rPr>
          <w:rFonts w:ascii="Simplified Arabic" w:hAnsi="Simplified Arabic" w:cs="Simplified Arabic" w:hint="cs"/>
          <w:color w:val="000000" w:themeColor="text1"/>
          <w:rtl/>
        </w:rPr>
        <w:t xml:space="preserve"> (</w:t>
      </w:r>
      <w:r w:rsidR="005059D1" w:rsidRPr="00933475">
        <w:rPr>
          <w:rFonts w:ascii="Simplified Arabic" w:hAnsi="Simplified Arabic" w:cs="Simplified Arabic" w:hint="cs"/>
          <w:color w:val="000000" w:themeColor="text1"/>
          <w:rtl/>
        </w:rPr>
        <w:t>سيسيلسكا وآخرون ٢٠١٨</w:t>
      </w:r>
      <w:r w:rsidRPr="00933475">
        <w:rPr>
          <w:rFonts w:ascii="Simplified Arabic" w:hAnsi="Simplified Arabic" w:cs="Simplified Arabic" w:hint="cs"/>
          <w:color w:val="000000" w:themeColor="text1"/>
          <w:rtl/>
        </w:rPr>
        <w:t xml:space="preserve">). وقد حدد رصيف من الطوب اللبن منخفض الارتفاع (النوع </w:t>
      </w:r>
      <w:r w:rsidRPr="00933475">
        <w:rPr>
          <w:rFonts w:ascii="Simplified Arabic" w:hAnsi="Simplified Arabic" w:cs="Simplified Arabic" w:hint="cs"/>
          <w:color w:val="000000" w:themeColor="text1"/>
        </w:rPr>
        <w:t>FF02c1</w:t>
      </w:r>
      <w:r w:rsidRPr="00933475">
        <w:rPr>
          <w:rFonts w:ascii="Simplified Arabic" w:hAnsi="Simplified Arabic" w:cs="Simplified Arabic" w:hint="cs"/>
          <w:color w:val="000000" w:themeColor="text1"/>
          <w:rtl/>
        </w:rPr>
        <w:t xml:space="preserve"> من</w:t>
      </w:r>
      <w:r w:rsidR="00333E7A" w:rsidRPr="00933475">
        <w:rPr>
          <w:rFonts w:ascii="Simplified Arabic" w:hAnsi="Simplified Arabic" w:cs="Simplified Arabic" w:hint="cs"/>
          <w:color w:val="000000" w:themeColor="text1"/>
          <w:rtl/>
        </w:rPr>
        <w:t xml:space="preserve"> تصنيف </w:t>
      </w:r>
      <w:proofErr w:type="spellStart"/>
      <w:r w:rsidR="00B3393A" w:rsidRPr="00933475">
        <w:rPr>
          <w:rFonts w:ascii="Simplified Arabic" w:hAnsi="Simplified Arabic" w:cs="Simplified Arabic" w:hint="cs"/>
          <w:color w:val="000000" w:themeColor="text1"/>
          <w:rtl/>
        </w:rPr>
        <w:t>بوركوفسكي</w:t>
      </w:r>
      <w:proofErr w:type="spellEnd"/>
      <w:r w:rsidR="00B3393A" w:rsidRPr="00933475">
        <w:rPr>
          <w:rFonts w:ascii="Simplified Arabic" w:hAnsi="Simplified Arabic" w:cs="Simplified Arabic" w:hint="cs"/>
          <w:color w:val="000000" w:themeColor="text1"/>
          <w:rtl/>
        </w:rPr>
        <w:t xml:space="preserve"> (</w:t>
      </w:r>
      <w:proofErr w:type="spellStart"/>
      <w:r w:rsidR="00B3393A" w:rsidRPr="00933475">
        <w:rPr>
          <w:rFonts w:ascii="Simplified Arabic" w:hAnsi="Simplified Arabic" w:cs="Simplified Arabic" w:hint="cs"/>
          <w:color w:val="000000" w:themeColor="text1"/>
        </w:rPr>
        <w:t>Borcowski</w:t>
      </w:r>
      <w:proofErr w:type="spellEnd"/>
      <w:r w:rsidR="00B3393A" w:rsidRPr="00933475">
        <w:rPr>
          <w:rFonts w:ascii="Simplified Arabic" w:hAnsi="Simplified Arabic" w:cs="Simplified Arabic" w:hint="cs"/>
          <w:color w:val="000000" w:themeColor="text1"/>
          <w:rtl/>
        </w:rPr>
        <w:t xml:space="preserve">) </w:t>
      </w:r>
      <w:proofErr w:type="spellStart"/>
      <w:r w:rsidR="00B3393A" w:rsidRPr="00933475">
        <w:rPr>
          <w:rFonts w:ascii="Simplified Arabic" w:hAnsi="Simplified Arabic" w:cs="Simplified Arabic" w:hint="cs"/>
          <w:color w:val="000000" w:themeColor="text1"/>
          <w:rtl/>
        </w:rPr>
        <w:t>وولسبي</w:t>
      </w:r>
      <w:proofErr w:type="spellEnd"/>
      <w:r w:rsidR="00B3393A" w:rsidRPr="00933475">
        <w:rPr>
          <w:rFonts w:ascii="Simplified Arabic" w:hAnsi="Simplified Arabic" w:cs="Simplified Arabic" w:hint="cs"/>
          <w:color w:val="000000" w:themeColor="text1"/>
          <w:rtl/>
        </w:rPr>
        <w:t xml:space="preserve"> (</w:t>
      </w:r>
      <w:r w:rsidR="00B3393A" w:rsidRPr="00933475">
        <w:rPr>
          <w:rFonts w:ascii="Simplified Arabic" w:hAnsi="Simplified Arabic" w:cs="Simplified Arabic" w:hint="cs"/>
          <w:color w:val="000000" w:themeColor="text1"/>
        </w:rPr>
        <w:t>Welsby</w:t>
      </w:r>
      <w:r w:rsidR="00B3393A" w:rsidRPr="00933475">
        <w:rPr>
          <w:rFonts w:ascii="Simplified Arabic" w:hAnsi="Simplified Arabic" w:cs="Simplified Arabic" w:hint="cs"/>
          <w:color w:val="000000" w:themeColor="text1"/>
          <w:rtl/>
        </w:rPr>
        <w:t>) عام ٢٠١٢</w:t>
      </w:r>
      <w:r w:rsidRPr="00933475">
        <w:rPr>
          <w:rFonts w:ascii="Simplified Arabic" w:hAnsi="Simplified Arabic" w:cs="Simplified Arabic" w:hint="cs"/>
          <w:color w:val="000000" w:themeColor="text1"/>
          <w:rtl/>
        </w:rPr>
        <w:t xml:space="preserve">) </w:t>
      </w:r>
      <w:r w:rsidR="007E51C5">
        <w:rPr>
          <w:rFonts w:ascii="Simplified Arabic" w:hAnsi="Simplified Arabic" w:cs="Simplified Arabic" w:hint="cs"/>
          <w:color w:val="000000" w:themeColor="text1"/>
          <w:rtl/>
        </w:rPr>
        <w:t>جوانب القبر الذي</w:t>
      </w:r>
      <w:r w:rsidR="00333E7A" w:rsidRPr="00933475">
        <w:rPr>
          <w:rFonts w:ascii="Simplified Arabic" w:hAnsi="Simplified Arabic" w:cs="Simplified Arabic" w:hint="cs"/>
          <w:color w:val="000000" w:themeColor="text1"/>
          <w:rtl/>
        </w:rPr>
        <w:t xml:space="preserve"> </w:t>
      </w:r>
      <w:r w:rsidR="007E51C5">
        <w:rPr>
          <w:rFonts w:ascii="Simplified Arabic" w:hAnsi="Simplified Arabic" w:cs="Simplified Arabic" w:hint="cs"/>
          <w:color w:val="000000" w:themeColor="text1"/>
          <w:rtl/>
        </w:rPr>
        <w:t>غُطِيَ</w:t>
      </w:r>
      <w:r w:rsidR="00333E7A" w:rsidRPr="00933475">
        <w:rPr>
          <w:rFonts w:ascii="Simplified Arabic" w:hAnsi="Simplified Arabic" w:cs="Simplified Arabic" w:hint="cs"/>
          <w:color w:val="000000" w:themeColor="text1"/>
          <w:rtl/>
        </w:rPr>
        <w:t xml:space="preserve"> بقبو </w:t>
      </w:r>
      <w:r w:rsidR="00067A6A" w:rsidRPr="00933475">
        <w:rPr>
          <w:rFonts w:ascii="Simplified Arabic" w:hAnsi="Simplified Arabic" w:cs="Simplified Arabic" w:hint="cs"/>
          <w:color w:val="000000" w:themeColor="text1"/>
          <w:rtl/>
        </w:rPr>
        <w:t xml:space="preserve">مدبب </w:t>
      </w:r>
      <w:r w:rsidR="00333E7A" w:rsidRPr="00933475">
        <w:rPr>
          <w:rFonts w:ascii="Simplified Arabic" w:hAnsi="Simplified Arabic" w:cs="Simplified Arabic" w:hint="cs"/>
          <w:color w:val="000000" w:themeColor="text1"/>
          <w:rtl/>
        </w:rPr>
        <w:t xml:space="preserve">من </w:t>
      </w:r>
      <w:r w:rsidRPr="00933475">
        <w:rPr>
          <w:rFonts w:ascii="Simplified Arabic" w:hAnsi="Simplified Arabic" w:cs="Simplified Arabic" w:hint="cs"/>
          <w:color w:val="000000" w:themeColor="text1"/>
          <w:rtl/>
        </w:rPr>
        <w:t xml:space="preserve">الطوب اللبن (الشكل 3). </w:t>
      </w:r>
      <w:r w:rsidR="00333E7A" w:rsidRPr="00933475">
        <w:rPr>
          <w:rFonts w:ascii="Simplified Arabic" w:hAnsi="Simplified Arabic" w:cs="Simplified Arabic" w:hint="cs"/>
          <w:color w:val="000000" w:themeColor="text1"/>
          <w:rtl/>
        </w:rPr>
        <w:t>داخل القبر و</w:t>
      </w:r>
      <w:r w:rsidR="00B3393A" w:rsidRPr="00933475">
        <w:rPr>
          <w:rFonts w:ascii="Simplified Arabic" w:hAnsi="Simplified Arabic" w:cs="Simplified Arabic" w:hint="cs"/>
          <w:color w:val="000000" w:themeColor="text1"/>
          <w:rtl/>
        </w:rPr>
        <w:t>ُ</w:t>
      </w:r>
      <w:r w:rsidR="00333E7A" w:rsidRPr="00933475">
        <w:rPr>
          <w:rFonts w:ascii="Simplified Arabic" w:hAnsi="Simplified Arabic" w:cs="Simplified Arabic" w:hint="cs"/>
          <w:color w:val="000000" w:themeColor="text1"/>
          <w:rtl/>
        </w:rPr>
        <w:t>ج</w:t>
      </w:r>
      <w:r w:rsidR="00B3393A" w:rsidRPr="00933475">
        <w:rPr>
          <w:rFonts w:ascii="Simplified Arabic" w:hAnsi="Simplified Arabic" w:cs="Simplified Arabic" w:hint="cs"/>
          <w:color w:val="000000" w:themeColor="text1"/>
          <w:rtl/>
        </w:rPr>
        <w:t>ْ</w:t>
      </w:r>
      <w:r w:rsidR="00333E7A" w:rsidRPr="00933475">
        <w:rPr>
          <w:rFonts w:ascii="Simplified Arabic" w:hAnsi="Simplified Arabic" w:cs="Simplified Arabic" w:hint="cs"/>
          <w:color w:val="000000" w:themeColor="text1"/>
          <w:rtl/>
        </w:rPr>
        <w:t>ه رأس المتوف</w:t>
      </w:r>
      <w:r w:rsidR="005059D1" w:rsidRPr="00933475">
        <w:rPr>
          <w:rFonts w:ascii="Simplified Arabic" w:hAnsi="Simplified Arabic" w:cs="Simplified Arabic" w:hint="cs"/>
          <w:color w:val="000000" w:themeColor="text1"/>
          <w:rtl/>
        </w:rPr>
        <w:t>ى</w:t>
      </w:r>
      <w:r w:rsidR="00333E7A" w:rsidRPr="00933475">
        <w:rPr>
          <w:rFonts w:ascii="Simplified Arabic" w:hAnsi="Simplified Arabic" w:cs="Simplified Arabic" w:hint="cs"/>
          <w:color w:val="000000" w:themeColor="text1"/>
          <w:rtl/>
        </w:rPr>
        <w:t xml:space="preserve"> نحو </w:t>
      </w:r>
      <w:r w:rsidRPr="00933475">
        <w:rPr>
          <w:rFonts w:ascii="Simplified Arabic" w:hAnsi="Simplified Arabic" w:cs="Simplified Arabic" w:hint="cs"/>
          <w:color w:val="000000" w:themeColor="text1"/>
          <w:rtl/>
        </w:rPr>
        <w:t xml:space="preserve">الشمال الغربي </w:t>
      </w:r>
      <w:r w:rsidR="00333E7A" w:rsidRPr="00933475">
        <w:rPr>
          <w:rFonts w:ascii="Simplified Arabic" w:hAnsi="Simplified Arabic" w:cs="Simplified Arabic" w:hint="cs"/>
          <w:color w:val="000000" w:themeColor="text1"/>
          <w:rtl/>
        </w:rPr>
        <w:t xml:space="preserve">ولم </w:t>
      </w:r>
      <w:r w:rsidR="00B3393A" w:rsidRPr="00933475">
        <w:rPr>
          <w:rFonts w:ascii="Simplified Arabic" w:hAnsi="Simplified Arabic" w:cs="Simplified Arabic" w:hint="cs"/>
          <w:color w:val="000000" w:themeColor="text1"/>
          <w:rtl/>
        </w:rPr>
        <w:t>يحتو</w:t>
      </w:r>
      <w:r w:rsidR="00333E7A" w:rsidRPr="00933475">
        <w:rPr>
          <w:rFonts w:ascii="Simplified Arabic" w:hAnsi="Simplified Arabic" w:cs="Simplified Arabic" w:hint="cs"/>
          <w:color w:val="000000" w:themeColor="text1"/>
          <w:rtl/>
        </w:rPr>
        <w:t xml:space="preserve"> القبر </w:t>
      </w:r>
      <w:r w:rsidR="00067A6A" w:rsidRPr="00933475">
        <w:rPr>
          <w:rFonts w:ascii="Simplified Arabic" w:hAnsi="Simplified Arabic" w:cs="Simplified Arabic" w:hint="cs"/>
          <w:color w:val="000000" w:themeColor="text1"/>
          <w:rtl/>
        </w:rPr>
        <w:t>على</w:t>
      </w:r>
      <w:r w:rsidRPr="00933475">
        <w:rPr>
          <w:rFonts w:ascii="Simplified Arabic" w:hAnsi="Simplified Arabic" w:cs="Simplified Arabic" w:hint="cs"/>
          <w:color w:val="000000" w:themeColor="text1"/>
          <w:rtl/>
        </w:rPr>
        <w:t xml:space="preserve"> أي </w:t>
      </w:r>
      <w:r w:rsidR="007E51C5">
        <w:rPr>
          <w:rFonts w:ascii="Simplified Arabic" w:hAnsi="Simplified Arabic" w:cs="Simplified Arabic" w:hint="cs"/>
          <w:color w:val="000000" w:themeColor="text1"/>
          <w:rtl/>
        </w:rPr>
        <w:t>أ</w:t>
      </w:r>
      <w:r w:rsidR="00333E7A" w:rsidRPr="00933475">
        <w:rPr>
          <w:rFonts w:ascii="Simplified Arabic" w:hAnsi="Simplified Arabic" w:cs="Simplified Arabic" w:hint="cs"/>
          <w:color w:val="000000" w:themeColor="text1"/>
          <w:rtl/>
        </w:rPr>
        <w:t>دوات</w:t>
      </w:r>
      <w:r w:rsidRPr="00933475">
        <w:rPr>
          <w:rFonts w:ascii="Simplified Arabic" w:hAnsi="Simplified Arabic" w:cs="Simplified Arabic" w:hint="cs"/>
          <w:color w:val="000000" w:themeColor="text1"/>
          <w:rtl/>
        </w:rPr>
        <w:t xml:space="preserve"> جنائزية،</w:t>
      </w:r>
      <w:r w:rsidR="00333E7A" w:rsidRPr="00933475">
        <w:rPr>
          <w:rFonts w:ascii="Simplified Arabic" w:hAnsi="Simplified Arabic" w:cs="Simplified Arabic" w:hint="cs"/>
          <w:color w:val="000000" w:themeColor="text1"/>
          <w:rtl/>
        </w:rPr>
        <w:t xml:space="preserve"> مما يجعله </w:t>
      </w:r>
      <w:r w:rsidR="00067A6A" w:rsidRPr="00933475">
        <w:rPr>
          <w:rFonts w:ascii="Simplified Arabic" w:hAnsi="Simplified Arabic" w:cs="Simplified Arabic" w:hint="cs"/>
          <w:color w:val="000000" w:themeColor="text1"/>
          <w:rtl/>
        </w:rPr>
        <w:t xml:space="preserve">نموذجياً </w:t>
      </w:r>
      <w:r w:rsidR="00333E7A" w:rsidRPr="00933475">
        <w:rPr>
          <w:rFonts w:ascii="Simplified Arabic" w:hAnsi="Simplified Arabic" w:cs="Simplified Arabic" w:hint="cs"/>
          <w:color w:val="000000" w:themeColor="text1"/>
          <w:rtl/>
        </w:rPr>
        <w:t>لمقابر النوبة المسيحية</w:t>
      </w:r>
      <w:r w:rsidRPr="00933475">
        <w:rPr>
          <w:rFonts w:ascii="Simplified Arabic" w:hAnsi="Simplified Arabic" w:cs="Simplified Arabic" w:hint="cs"/>
          <w:color w:val="000000" w:themeColor="text1"/>
          <w:rtl/>
        </w:rPr>
        <w:t xml:space="preserve"> (</w:t>
      </w:r>
      <w:r w:rsidR="003C3CD3" w:rsidRPr="00933475">
        <w:rPr>
          <w:rFonts w:ascii="Simplified Arabic" w:hAnsi="Simplified Arabic" w:cs="Simplified Arabic" w:hint="cs"/>
          <w:color w:val="000000" w:themeColor="text1"/>
          <w:rtl/>
        </w:rPr>
        <w:t>آدامز، 1998؛ بيكر، 2014</w:t>
      </w:r>
      <w:r w:rsidRPr="00933475">
        <w:rPr>
          <w:rFonts w:ascii="Simplified Arabic" w:hAnsi="Simplified Arabic" w:cs="Simplified Arabic" w:hint="cs"/>
          <w:color w:val="000000" w:themeColor="text1"/>
          <w:rtl/>
        </w:rPr>
        <w:t>).</w:t>
      </w:r>
    </w:p>
    <w:p w14:paraId="25A761C3" w14:textId="2CE88155" w:rsidR="008E759F" w:rsidRPr="00933475" w:rsidRDefault="008E759F" w:rsidP="003C3CD3">
      <w:pPr>
        <w:pStyle w:val="NoSpacing"/>
        <w:bidi/>
        <w:jc w:val="both"/>
        <w:rPr>
          <w:rFonts w:ascii="Simplified Arabic" w:hAnsi="Simplified Arabic" w:cs="Simplified Arabic"/>
          <w:color w:val="000000" w:themeColor="text1"/>
          <w:rtl/>
        </w:rPr>
      </w:pPr>
      <w:r w:rsidRPr="00933475">
        <w:rPr>
          <w:rFonts w:ascii="Simplified Arabic" w:hAnsi="Simplified Arabic" w:cs="Simplified Arabic" w:hint="cs"/>
          <w:color w:val="000000" w:themeColor="text1"/>
          <w:rtl/>
        </w:rPr>
        <w:t>٢.٢. منهجية الملاحظة:</w:t>
      </w:r>
    </w:p>
    <w:p w14:paraId="6CED9D9C" w14:textId="66DB42B0" w:rsidR="00067A6A" w:rsidRPr="00933475" w:rsidRDefault="00067A6A" w:rsidP="00787436">
      <w:pPr>
        <w:pStyle w:val="NoSpacing"/>
        <w:bidi/>
        <w:ind w:firstLine="720"/>
        <w:jc w:val="both"/>
        <w:rPr>
          <w:rFonts w:ascii="Simplified Arabic" w:hAnsi="Simplified Arabic" w:cs="Simplified Arabic"/>
          <w:color w:val="000000" w:themeColor="text1"/>
          <w:rtl/>
        </w:rPr>
      </w:pPr>
      <w:r w:rsidRPr="00AD28BB">
        <w:rPr>
          <w:rFonts w:ascii="Simplified Arabic" w:hAnsi="Simplified Arabic" w:cs="Simplified Arabic" w:hint="cs"/>
          <w:b/>
          <w:bCs/>
          <w:color w:val="000000" w:themeColor="text1"/>
          <w:rtl/>
        </w:rPr>
        <w:t>الفحص:</w:t>
      </w:r>
      <w:r w:rsidRPr="00933475">
        <w:rPr>
          <w:rFonts w:ascii="Simplified Arabic" w:hAnsi="Simplified Arabic" w:cs="Simplified Arabic" w:hint="cs"/>
          <w:color w:val="000000" w:themeColor="text1"/>
          <w:rtl/>
        </w:rPr>
        <w:t xml:space="preserve"> </w:t>
      </w:r>
      <w:r w:rsidR="00787436">
        <w:rPr>
          <w:rFonts w:ascii="Simplified Arabic" w:hAnsi="Simplified Arabic" w:cs="Simplified Arabic" w:hint="cs"/>
          <w:color w:val="000000" w:themeColor="text1"/>
          <w:rtl/>
        </w:rPr>
        <w:t>أُ</w:t>
      </w:r>
      <w:r w:rsidRPr="00933475">
        <w:rPr>
          <w:rFonts w:ascii="Simplified Arabic" w:hAnsi="Simplified Arabic" w:cs="Simplified Arabic" w:hint="cs"/>
          <w:color w:val="000000" w:themeColor="text1"/>
          <w:rtl/>
        </w:rPr>
        <w:t>ج</w:t>
      </w:r>
      <w:r w:rsidR="00787436">
        <w:rPr>
          <w:rFonts w:ascii="Simplified Arabic" w:hAnsi="Simplified Arabic" w:cs="Simplified Arabic" w:hint="cs"/>
          <w:color w:val="000000" w:themeColor="text1"/>
          <w:rtl/>
        </w:rPr>
        <w:t>ْ</w:t>
      </w:r>
      <w:r w:rsidRPr="00933475">
        <w:rPr>
          <w:rFonts w:ascii="Simplified Arabic" w:hAnsi="Simplified Arabic" w:cs="Simplified Arabic" w:hint="cs"/>
          <w:color w:val="000000" w:themeColor="text1"/>
          <w:rtl/>
        </w:rPr>
        <w:t>ر</w:t>
      </w:r>
      <w:r w:rsidR="00787436">
        <w:rPr>
          <w:rFonts w:ascii="Simplified Arabic" w:hAnsi="Simplified Arabic" w:cs="Simplified Arabic" w:hint="cs"/>
          <w:color w:val="000000" w:themeColor="text1"/>
          <w:rtl/>
        </w:rPr>
        <w:t>ِيَ</w:t>
      </w:r>
      <w:r w:rsidRPr="00933475">
        <w:rPr>
          <w:rFonts w:ascii="Simplified Arabic" w:hAnsi="Simplified Arabic" w:cs="Simplified Arabic" w:hint="cs"/>
          <w:color w:val="000000" w:themeColor="text1"/>
          <w:rtl/>
        </w:rPr>
        <w:t xml:space="preserve"> تصوير الأشعة السينية الإضافي لفحص وجود </w:t>
      </w:r>
      <w:r w:rsidR="005059D1" w:rsidRPr="00933475">
        <w:rPr>
          <w:rFonts w:ascii="Simplified Arabic" w:hAnsi="Simplified Arabic" w:cs="Simplified Arabic" w:hint="cs"/>
          <w:color w:val="000000" w:themeColor="text1"/>
          <w:rtl/>
        </w:rPr>
        <w:t>تشوهات</w:t>
      </w:r>
      <w:r w:rsidRPr="00933475">
        <w:rPr>
          <w:rFonts w:ascii="Simplified Arabic" w:hAnsi="Simplified Arabic" w:cs="Simplified Arabic" w:hint="cs"/>
          <w:color w:val="000000" w:themeColor="text1"/>
          <w:rtl/>
        </w:rPr>
        <w:t xml:space="preserve"> داخل الفقرات باستخدام جهاز توشيبا روتانوود </w:t>
      </w:r>
      <w:r w:rsidR="001420F4" w:rsidRPr="00933475">
        <w:rPr>
          <w:rFonts w:ascii="Simplified Arabic" w:hAnsi="Simplified Arabic" w:cs="Simplified Arabic" w:hint="cs"/>
          <w:color w:val="000000" w:themeColor="text1"/>
          <w:rtl/>
        </w:rPr>
        <w:t>طراز</w:t>
      </w:r>
      <w:r w:rsidRPr="00933475">
        <w:rPr>
          <w:rFonts w:ascii="Simplified Arabic" w:hAnsi="Simplified Arabic" w:cs="Simplified Arabic" w:hint="cs"/>
          <w:color w:val="000000" w:themeColor="text1"/>
          <w:rtl/>
        </w:rPr>
        <w:t xml:space="preserve"> </w:t>
      </w:r>
      <w:r w:rsidRPr="00933475">
        <w:rPr>
          <w:rFonts w:ascii="Simplified Arabic" w:hAnsi="Simplified Arabic" w:cs="Simplified Arabic" w:hint="cs"/>
          <w:color w:val="000000" w:themeColor="text1"/>
        </w:rPr>
        <w:t>E7329</w:t>
      </w:r>
      <w:r w:rsidRPr="00933475">
        <w:rPr>
          <w:rFonts w:ascii="Simplified Arabic" w:hAnsi="Simplified Arabic" w:cs="Simplified Arabic" w:hint="cs"/>
          <w:color w:val="000000" w:themeColor="text1"/>
          <w:rtl/>
        </w:rPr>
        <w:t xml:space="preserve"> في مستشفى كريمة، بالسودان.</w:t>
      </w:r>
    </w:p>
    <w:p w14:paraId="32D69D2E" w14:textId="61ADDB52" w:rsidR="000121FB" w:rsidRPr="00933475" w:rsidRDefault="008E759F" w:rsidP="003C3CD3">
      <w:pPr>
        <w:pStyle w:val="NoSpacing"/>
        <w:bidi/>
        <w:jc w:val="both"/>
        <w:rPr>
          <w:rFonts w:ascii="Simplified Arabic" w:hAnsi="Simplified Arabic" w:cs="Simplified Arabic"/>
          <w:color w:val="000000" w:themeColor="text1"/>
          <w:rtl/>
        </w:rPr>
      </w:pPr>
      <w:r w:rsidRPr="00933475">
        <w:rPr>
          <w:rFonts w:ascii="Simplified Arabic" w:hAnsi="Simplified Arabic" w:cs="Simplified Arabic" w:hint="cs"/>
          <w:color w:val="000000" w:themeColor="text1"/>
          <w:rtl/>
        </w:rPr>
        <w:t xml:space="preserve">٢.٣. </w:t>
      </w:r>
      <w:r w:rsidR="000121FB" w:rsidRPr="00933475">
        <w:rPr>
          <w:rFonts w:ascii="Simplified Arabic" w:hAnsi="Simplified Arabic" w:cs="Simplified Arabic" w:hint="cs"/>
          <w:color w:val="000000" w:themeColor="text1"/>
          <w:rtl/>
        </w:rPr>
        <w:t>حفظ وتحديد جنس وعمر و</w:t>
      </w:r>
      <w:r w:rsidR="00B3393A" w:rsidRPr="00933475">
        <w:rPr>
          <w:rFonts w:ascii="Simplified Arabic" w:hAnsi="Simplified Arabic" w:cs="Simplified Arabic" w:hint="cs"/>
          <w:color w:val="000000" w:themeColor="text1"/>
          <w:rtl/>
        </w:rPr>
        <w:t xml:space="preserve">عرض </w:t>
      </w:r>
      <w:r w:rsidR="005059D1" w:rsidRPr="00933475">
        <w:rPr>
          <w:rFonts w:ascii="Simplified Arabic" w:hAnsi="Simplified Arabic" w:cs="Simplified Arabic" w:hint="cs"/>
          <w:color w:val="000000" w:themeColor="text1"/>
          <w:rtl/>
        </w:rPr>
        <w:t xml:space="preserve">المتوفى </w:t>
      </w:r>
      <w:r w:rsidR="005059D1" w:rsidRPr="00933475">
        <w:rPr>
          <w:rFonts w:ascii="Simplified Arabic" w:hAnsi="Simplified Arabic" w:cs="Simplified Arabic" w:hint="cs"/>
          <w:color w:val="000000" w:themeColor="text1"/>
        </w:rPr>
        <w:t>Ghz</w:t>
      </w:r>
      <w:r w:rsidR="000121FB" w:rsidRPr="00933475">
        <w:rPr>
          <w:rFonts w:ascii="Simplified Arabic" w:hAnsi="Simplified Arabic" w:cs="Simplified Arabic" w:hint="cs"/>
          <w:color w:val="000000" w:themeColor="text1"/>
        </w:rPr>
        <w:t>-2-033</w:t>
      </w:r>
    </w:p>
    <w:p w14:paraId="0A84C31E" w14:textId="11DDE31E" w:rsidR="000121FB" w:rsidRPr="00933475" w:rsidRDefault="000121FB" w:rsidP="001F3D45">
      <w:pPr>
        <w:pStyle w:val="NoSpacing"/>
        <w:bidi/>
        <w:ind w:firstLine="720"/>
        <w:jc w:val="both"/>
        <w:rPr>
          <w:rFonts w:ascii="Simplified Arabic" w:hAnsi="Simplified Arabic" w:cs="Simplified Arabic"/>
          <w:color w:val="000000" w:themeColor="text1"/>
          <w:rtl/>
        </w:rPr>
      </w:pPr>
      <w:r w:rsidRPr="00933475">
        <w:rPr>
          <w:rFonts w:ascii="Simplified Arabic" w:hAnsi="Simplified Arabic" w:cs="Simplified Arabic" w:hint="cs"/>
          <w:color w:val="000000" w:themeColor="text1"/>
          <w:rtl/>
        </w:rPr>
        <w:t>ب</w:t>
      </w:r>
      <w:r w:rsidR="005059D1" w:rsidRPr="00933475">
        <w:rPr>
          <w:rFonts w:ascii="Simplified Arabic" w:hAnsi="Simplified Arabic" w:cs="Simplified Arabic" w:hint="cs"/>
          <w:color w:val="000000" w:themeColor="text1"/>
          <w:rtl/>
        </w:rPr>
        <w:t xml:space="preserve">عيداً </w:t>
      </w:r>
      <w:r w:rsidRPr="00933475">
        <w:rPr>
          <w:rFonts w:ascii="Simplified Arabic" w:hAnsi="Simplified Arabic" w:cs="Simplified Arabic" w:hint="cs"/>
          <w:color w:val="000000" w:themeColor="text1"/>
          <w:rtl/>
        </w:rPr>
        <w:t xml:space="preserve">عن البقايا الهيكلية (الشكل 4)، </w:t>
      </w:r>
      <w:r w:rsidR="00A75E7D" w:rsidRPr="00933475">
        <w:rPr>
          <w:rFonts w:ascii="Simplified Arabic" w:hAnsi="Simplified Arabic" w:cs="Simplified Arabic" w:hint="cs"/>
          <w:color w:val="000000" w:themeColor="text1"/>
          <w:rtl/>
        </w:rPr>
        <w:t>للمتوف</w:t>
      </w:r>
      <w:r w:rsidR="005059D1" w:rsidRPr="00933475">
        <w:rPr>
          <w:rFonts w:ascii="Simplified Arabic" w:hAnsi="Simplified Arabic" w:cs="Simplified Arabic" w:hint="cs"/>
          <w:color w:val="000000" w:themeColor="text1"/>
          <w:rtl/>
        </w:rPr>
        <w:t>ى</w:t>
      </w:r>
      <w:r w:rsidRPr="00933475">
        <w:rPr>
          <w:rFonts w:ascii="Simplified Arabic" w:hAnsi="Simplified Arabic" w:cs="Simplified Arabic" w:hint="cs"/>
          <w:color w:val="000000" w:themeColor="text1"/>
          <w:rtl/>
        </w:rPr>
        <w:t xml:space="preserve"> </w:t>
      </w:r>
      <w:r w:rsidRPr="00933475">
        <w:rPr>
          <w:rFonts w:ascii="Simplified Arabic" w:hAnsi="Simplified Arabic" w:cs="Simplified Arabic" w:hint="cs"/>
          <w:color w:val="000000" w:themeColor="text1"/>
        </w:rPr>
        <w:t>Ghz-2-033</w:t>
      </w:r>
      <w:r w:rsidR="00A75E7D" w:rsidRPr="00933475">
        <w:rPr>
          <w:rFonts w:ascii="Simplified Arabic" w:hAnsi="Simplified Arabic" w:cs="Simplified Arabic" w:hint="cs"/>
          <w:color w:val="000000" w:themeColor="text1"/>
          <w:rtl/>
        </w:rPr>
        <w:t>، وجدت</w:t>
      </w:r>
      <w:r w:rsidRPr="00933475">
        <w:rPr>
          <w:rFonts w:ascii="Simplified Arabic" w:hAnsi="Simplified Arabic" w:cs="Simplified Arabic" w:hint="cs"/>
          <w:color w:val="000000" w:themeColor="text1"/>
          <w:rtl/>
        </w:rPr>
        <w:t xml:space="preserve"> أجزاء من الشعر والجلد و</w:t>
      </w:r>
      <w:r w:rsidR="00A75E7D" w:rsidRPr="00933475">
        <w:rPr>
          <w:rFonts w:ascii="Simplified Arabic" w:hAnsi="Simplified Arabic" w:cs="Simplified Arabic" w:hint="cs"/>
          <w:color w:val="000000" w:themeColor="text1"/>
          <w:rtl/>
        </w:rPr>
        <w:t>ال</w:t>
      </w:r>
      <w:r w:rsidRPr="00933475">
        <w:rPr>
          <w:rFonts w:ascii="Simplified Arabic" w:hAnsi="Simplified Arabic" w:cs="Simplified Arabic" w:hint="cs"/>
          <w:color w:val="000000" w:themeColor="text1"/>
          <w:rtl/>
        </w:rPr>
        <w:t>كفن</w:t>
      </w:r>
      <w:r w:rsidR="00A75E7D" w:rsidRPr="00933475">
        <w:rPr>
          <w:rFonts w:ascii="Simplified Arabic" w:hAnsi="Simplified Arabic" w:cs="Simplified Arabic" w:hint="cs"/>
          <w:color w:val="000000" w:themeColor="text1"/>
          <w:rtl/>
        </w:rPr>
        <w:t>، بجانب حزام من ال</w:t>
      </w:r>
      <w:r w:rsidRPr="00933475">
        <w:rPr>
          <w:rFonts w:ascii="Simplified Arabic" w:hAnsi="Simplified Arabic" w:cs="Simplified Arabic" w:hint="cs"/>
          <w:color w:val="000000" w:themeColor="text1"/>
          <w:rtl/>
        </w:rPr>
        <w:t xml:space="preserve">حبل </w:t>
      </w:r>
      <w:r w:rsidR="00A75E7D" w:rsidRPr="00933475">
        <w:rPr>
          <w:rFonts w:ascii="Simplified Arabic" w:hAnsi="Simplified Arabic" w:cs="Simplified Arabic" w:hint="cs"/>
          <w:color w:val="000000" w:themeColor="text1"/>
          <w:rtl/>
        </w:rPr>
        <w:t>مُزيّن</w:t>
      </w:r>
      <w:r w:rsidRPr="00933475">
        <w:rPr>
          <w:rFonts w:ascii="Simplified Arabic" w:hAnsi="Simplified Arabic" w:cs="Simplified Arabic" w:hint="cs"/>
          <w:color w:val="000000" w:themeColor="text1"/>
          <w:rtl/>
        </w:rPr>
        <w:t xml:space="preserve"> محفوظ</w:t>
      </w:r>
      <w:r w:rsidR="00067A6A" w:rsidRPr="00933475">
        <w:rPr>
          <w:rFonts w:ascii="Simplified Arabic" w:hAnsi="Simplified Arabic" w:cs="Simplified Arabic" w:hint="cs"/>
          <w:color w:val="000000" w:themeColor="text1"/>
          <w:rtl/>
        </w:rPr>
        <w:t>ة</w:t>
      </w:r>
      <w:r w:rsidR="00A75E7D" w:rsidRPr="00933475">
        <w:rPr>
          <w:rFonts w:ascii="Simplified Arabic" w:hAnsi="Simplified Arabic" w:cs="Simplified Arabic" w:hint="cs"/>
          <w:color w:val="000000" w:themeColor="text1"/>
          <w:rtl/>
        </w:rPr>
        <w:t xml:space="preserve"> بصورة جيدة (الشكل 5)</w:t>
      </w:r>
      <w:r w:rsidRPr="00933475">
        <w:rPr>
          <w:rFonts w:ascii="Simplified Arabic" w:hAnsi="Simplified Arabic" w:cs="Simplified Arabic" w:hint="cs"/>
          <w:color w:val="000000" w:themeColor="text1"/>
          <w:rtl/>
        </w:rPr>
        <w:t xml:space="preserve">. </w:t>
      </w:r>
      <w:r w:rsidR="004851C0">
        <w:rPr>
          <w:rFonts w:ascii="Simplified Arabic" w:hAnsi="Simplified Arabic" w:cs="Simplified Arabic" w:hint="cs"/>
          <w:color w:val="000000" w:themeColor="text1"/>
          <w:rtl/>
        </w:rPr>
        <w:t>قُدِّرَ</w:t>
      </w:r>
      <w:r w:rsidRPr="00933475">
        <w:rPr>
          <w:rFonts w:ascii="Simplified Arabic" w:hAnsi="Simplified Arabic" w:cs="Simplified Arabic" w:hint="cs"/>
          <w:color w:val="000000" w:themeColor="text1"/>
          <w:rtl/>
        </w:rPr>
        <w:t xml:space="preserve"> جنس </w:t>
      </w:r>
      <w:r w:rsidR="005059D1" w:rsidRPr="00933475">
        <w:rPr>
          <w:rFonts w:ascii="Simplified Arabic" w:hAnsi="Simplified Arabic" w:cs="Simplified Arabic" w:hint="cs"/>
          <w:color w:val="000000" w:themeColor="text1"/>
          <w:rtl/>
        </w:rPr>
        <w:t>المتوفى بناءً</w:t>
      </w:r>
      <w:r w:rsidRPr="00933475">
        <w:rPr>
          <w:rFonts w:ascii="Simplified Arabic" w:hAnsi="Simplified Arabic" w:cs="Simplified Arabic" w:hint="cs"/>
          <w:color w:val="000000" w:themeColor="text1"/>
          <w:rtl/>
        </w:rPr>
        <w:t xml:space="preserve"> على مورفولوجيا </w:t>
      </w:r>
      <w:r w:rsidR="0027249E" w:rsidRPr="00933475">
        <w:rPr>
          <w:rFonts w:ascii="Simplified Arabic" w:hAnsi="Simplified Arabic" w:cs="Simplified Arabic" w:hint="cs"/>
          <w:color w:val="000000" w:themeColor="text1"/>
          <w:rtl/>
        </w:rPr>
        <w:t xml:space="preserve">الثقبة الاسكية </w:t>
      </w:r>
      <w:r w:rsidR="001420F4" w:rsidRPr="00933475">
        <w:rPr>
          <w:rFonts w:ascii="Simplified Arabic" w:hAnsi="Simplified Arabic" w:cs="Simplified Arabic" w:hint="cs"/>
          <w:color w:val="000000" w:themeColor="text1"/>
          <w:rtl/>
        </w:rPr>
        <w:t>الكبرى،</w:t>
      </w:r>
      <w:r w:rsidRPr="00933475">
        <w:rPr>
          <w:rFonts w:ascii="Simplified Arabic" w:hAnsi="Simplified Arabic" w:cs="Simplified Arabic" w:hint="cs"/>
          <w:color w:val="000000" w:themeColor="text1"/>
          <w:rtl/>
        </w:rPr>
        <w:t xml:space="preserve"> والفرع العاني الإسكي، </w:t>
      </w:r>
      <w:r w:rsidR="0027249E" w:rsidRPr="00933475">
        <w:rPr>
          <w:rFonts w:ascii="Simplified Arabic" w:hAnsi="Simplified Arabic" w:cs="Simplified Arabic" w:hint="cs"/>
          <w:color w:val="000000" w:themeColor="text1"/>
          <w:rtl/>
        </w:rPr>
        <w:t xml:space="preserve">القوس البطني </w:t>
      </w:r>
      <w:r w:rsidR="001420F4" w:rsidRPr="00933475">
        <w:rPr>
          <w:rFonts w:ascii="Simplified Arabic" w:hAnsi="Simplified Arabic" w:cs="Simplified Arabic" w:hint="cs"/>
          <w:color w:val="000000" w:themeColor="text1"/>
          <w:rtl/>
        </w:rPr>
        <w:t>العاني،</w:t>
      </w:r>
      <w:r w:rsidRPr="00933475">
        <w:rPr>
          <w:rFonts w:ascii="Simplified Arabic" w:hAnsi="Simplified Arabic" w:cs="Simplified Arabic" w:hint="cs"/>
          <w:color w:val="000000" w:themeColor="text1"/>
          <w:rtl/>
        </w:rPr>
        <w:t xml:space="preserve"> </w:t>
      </w:r>
      <w:r w:rsidR="00AD28BB" w:rsidRPr="00933475">
        <w:rPr>
          <w:rFonts w:ascii="Simplified Arabic" w:hAnsi="Simplified Arabic" w:cs="Simplified Arabic" w:hint="cs"/>
          <w:color w:val="000000" w:themeColor="text1"/>
          <w:rtl/>
        </w:rPr>
        <w:t>والتقعر</w:t>
      </w:r>
      <w:r w:rsidR="0027249E" w:rsidRPr="00933475">
        <w:rPr>
          <w:rFonts w:ascii="Simplified Arabic" w:hAnsi="Simplified Arabic" w:cs="Simplified Arabic" w:hint="cs"/>
          <w:color w:val="000000" w:themeColor="text1"/>
          <w:rtl/>
        </w:rPr>
        <w:t xml:space="preserve"> تحت العانة</w:t>
      </w:r>
      <w:r w:rsidR="005059D1" w:rsidRPr="00933475">
        <w:rPr>
          <w:rFonts w:ascii="Simplified Arabic" w:hAnsi="Simplified Arabic" w:cs="Simplified Arabic" w:hint="cs"/>
          <w:color w:val="000000" w:themeColor="text1"/>
          <w:rtl/>
        </w:rPr>
        <w:t>،</w:t>
      </w:r>
      <w:r w:rsidRPr="00933475">
        <w:rPr>
          <w:rFonts w:ascii="Simplified Arabic" w:hAnsi="Simplified Arabic" w:cs="Simplified Arabic" w:hint="cs"/>
          <w:color w:val="000000" w:themeColor="text1"/>
          <w:rtl/>
        </w:rPr>
        <w:t xml:space="preserve"> ومورفولوجيا الجمجمة؛ </w:t>
      </w:r>
      <w:r w:rsidR="00A75E7D" w:rsidRPr="00933475">
        <w:rPr>
          <w:rFonts w:ascii="Simplified Arabic" w:hAnsi="Simplified Arabic" w:cs="Simplified Arabic" w:hint="cs"/>
          <w:color w:val="000000" w:themeColor="text1"/>
          <w:rtl/>
        </w:rPr>
        <w:t>و</w:t>
      </w:r>
      <w:r w:rsidRPr="00933475">
        <w:rPr>
          <w:rFonts w:ascii="Simplified Arabic" w:hAnsi="Simplified Arabic" w:cs="Simplified Arabic" w:hint="cs"/>
          <w:color w:val="000000" w:themeColor="text1"/>
          <w:rtl/>
        </w:rPr>
        <w:t xml:space="preserve">تم تقدير </w:t>
      </w:r>
      <w:r w:rsidR="0083583E" w:rsidRPr="00933475">
        <w:rPr>
          <w:rFonts w:ascii="Simplified Arabic" w:hAnsi="Simplified Arabic" w:cs="Simplified Arabic" w:hint="cs"/>
          <w:color w:val="000000" w:themeColor="text1"/>
          <w:rtl/>
        </w:rPr>
        <w:t>العمر</w:t>
      </w:r>
      <w:r w:rsidRPr="00933475">
        <w:rPr>
          <w:rFonts w:ascii="Simplified Arabic" w:hAnsi="Simplified Arabic" w:cs="Simplified Arabic" w:hint="cs"/>
          <w:color w:val="000000" w:themeColor="text1"/>
          <w:rtl/>
        </w:rPr>
        <w:t xml:space="preserve"> باستخدام مورفولوجيا عظم العانة </w:t>
      </w:r>
      <w:r w:rsidR="00F946BF" w:rsidRPr="00933475">
        <w:rPr>
          <w:rFonts w:ascii="Simplified Arabic" w:hAnsi="Simplified Arabic" w:cs="Simplified Arabic" w:hint="cs"/>
          <w:color w:val="000000" w:themeColor="text1"/>
          <w:rtl/>
        </w:rPr>
        <w:t>وشكل</w:t>
      </w:r>
      <w:r w:rsidR="009157DA">
        <w:rPr>
          <w:rFonts w:ascii="Simplified Arabic" w:hAnsi="Simplified Arabic" w:cs="Simplified Arabic" w:hint="cs"/>
          <w:color w:val="000000" w:themeColor="text1"/>
          <w:rtl/>
        </w:rPr>
        <w:t xml:space="preserve"> السطح الأ</w:t>
      </w:r>
      <w:r w:rsidR="0027249E" w:rsidRPr="00933475">
        <w:rPr>
          <w:rFonts w:ascii="Simplified Arabic" w:hAnsi="Simplified Arabic" w:cs="Simplified Arabic" w:hint="cs"/>
          <w:color w:val="000000" w:themeColor="text1"/>
          <w:rtl/>
        </w:rPr>
        <w:t>ذني</w:t>
      </w:r>
      <w:r w:rsidRPr="00933475">
        <w:rPr>
          <w:rFonts w:ascii="Simplified Arabic" w:hAnsi="Simplified Arabic" w:cs="Simplified Arabic" w:hint="cs"/>
          <w:color w:val="000000" w:themeColor="text1"/>
          <w:rtl/>
        </w:rPr>
        <w:t>، و</w:t>
      </w:r>
      <w:r w:rsidR="0027249E" w:rsidRPr="00933475">
        <w:rPr>
          <w:rFonts w:ascii="Simplified Arabic" w:hAnsi="Simplified Arabic" w:cs="Simplified Arabic" w:hint="cs"/>
          <w:color w:val="000000" w:themeColor="text1"/>
          <w:rtl/>
        </w:rPr>
        <w:t>التحام الدروز</w:t>
      </w:r>
      <w:r w:rsidR="005059D1" w:rsidRPr="00933475">
        <w:rPr>
          <w:rFonts w:ascii="Simplified Arabic" w:hAnsi="Simplified Arabic" w:cs="Simplified Arabic" w:hint="cs"/>
          <w:color w:val="000000" w:themeColor="text1"/>
          <w:rtl/>
        </w:rPr>
        <w:t xml:space="preserve"> (بويكسترا وأوبيلاكر ٢٠١٦، نيكيتا ٢٠١٧)</w:t>
      </w:r>
      <w:r w:rsidRPr="00933475">
        <w:rPr>
          <w:rFonts w:ascii="Simplified Arabic" w:hAnsi="Simplified Arabic" w:cs="Simplified Arabic" w:hint="cs"/>
          <w:color w:val="000000" w:themeColor="text1"/>
          <w:rtl/>
        </w:rPr>
        <w:t xml:space="preserve"> </w:t>
      </w:r>
      <w:r w:rsidR="00A75E7D" w:rsidRPr="00933475">
        <w:rPr>
          <w:rFonts w:ascii="Simplified Arabic" w:hAnsi="Simplified Arabic" w:cs="Simplified Arabic" w:hint="cs"/>
          <w:color w:val="000000" w:themeColor="text1"/>
          <w:rtl/>
        </w:rPr>
        <w:t xml:space="preserve">وحاليا </w:t>
      </w:r>
      <w:r w:rsidR="001F3D45">
        <w:rPr>
          <w:rFonts w:ascii="Simplified Arabic" w:hAnsi="Simplified Arabic" w:cs="Simplified Arabic" w:hint="cs"/>
          <w:color w:val="000000" w:themeColor="text1"/>
          <w:rtl/>
        </w:rPr>
        <w:t>يُعرَضُ</w:t>
      </w:r>
      <w:r w:rsidR="00A75E7D" w:rsidRPr="00933475">
        <w:rPr>
          <w:rFonts w:ascii="Simplified Arabic" w:hAnsi="Simplified Arabic" w:cs="Simplified Arabic" w:hint="cs"/>
          <w:color w:val="000000" w:themeColor="text1"/>
          <w:rtl/>
        </w:rPr>
        <w:t xml:space="preserve"> </w:t>
      </w:r>
      <w:r w:rsidR="005059D1" w:rsidRPr="00933475">
        <w:rPr>
          <w:rFonts w:ascii="Simplified Arabic" w:hAnsi="Simplified Arabic" w:cs="Simplified Arabic" w:hint="cs"/>
          <w:color w:val="000000" w:themeColor="text1"/>
          <w:rtl/>
        </w:rPr>
        <w:t xml:space="preserve">المتوفى </w:t>
      </w:r>
      <w:r w:rsidR="005059D1" w:rsidRPr="00933475">
        <w:rPr>
          <w:rFonts w:ascii="Simplified Arabic" w:hAnsi="Simplified Arabic" w:cs="Simplified Arabic" w:hint="cs"/>
          <w:color w:val="000000" w:themeColor="text1"/>
        </w:rPr>
        <w:t>Ghz</w:t>
      </w:r>
      <w:r w:rsidRPr="00933475">
        <w:rPr>
          <w:rFonts w:ascii="Simplified Arabic" w:hAnsi="Simplified Arabic" w:cs="Simplified Arabic" w:hint="cs"/>
          <w:color w:val="000000" w:themeColor="text1"/>
        </w:rPr>
        <w:t>-2-033</w:t>
      </w:r>
      <w:r w:rsidRPr="00933475">
        <w:rPr>
          <w:rFonts w:ascii="Simplified Arabic" w:hAnsi="Simplified Arabic" w:cs="Simplified Arabic" w:hint="cs"/>
          <w:color w:val="000000" w:themeColor="text1"/>
          <w:rtl/>
        </w:rPr>
        <w:t xml:space="preserve"> </w:t>
      </w:r>
      <w:r w:rsidR="00A75E7D" w:rsidRPr="00933475">
        <w:rPr>
          <w:rFonts w:ascii="Simplified Arabic" w:hAnsi="Simplified Arabic" w:cs="Simplified Arabic" w:hint="cs"/>
          <w:color w:val="000000" w:themeColor="text1"/>
          <w:rtl/>
        </w:rPr>
        <w:t>ب</w:t>
      </w:r>
      <w:r w:rsidRPr="00933475">
        <w:rPr>
          <w:rFonts w:ascii="Simplified Arabic" w:hAnsi="Simplified Arabic" w:cs="Simplified Arabic" w:hint="cs"/>
          <w:color w:val="000000" w:themeColor="text1"/>
          <w:rtl/>
        </w:rPr>
        <w:t xml:space="preserve">متحف جبل البركل </w:t>
      </w:r>
      <w:r w:rsidR="00A75E7D" w:rsidRPr="00933475">
        <w:rPr>
          <w:rFonts w:ascii="Simplified Arabic" w:hAnsi="Simplified Arabic" w:cs="Simplified Arabic" w:hint="cs"/>
          <w:color w:val="000000" w:themeColor="text1"/>
          <w:rtl/>
        </w:rPr>
        <w:t>ب</w:t>
      </w:r>
      <w:r w:rsidRPr="00933475">
        <w:rPr>
          <w:rFonts w:ascii="Simplified Arabic" w:hAnsi="Simplified Arabic" w:cs="Simplified Arabic" w:hint="cs"/>
          <w:color w:val="000000" w:themeColor="text1"/>
          <w:rtl/>
        </w:rPr>
        <w:t>السودان.</w:t>
      </w:r>
    </w:p>
    <w:p w14:paraId="4532D5AF" w14:textId="77777777" w:rsidR="003C3CD3" w:rsidRPr="00933475" w:rsidRDefault="003C3CD3" w:rsidP="001420F4">
      <w:pPr>
        <w:pStyle w:val="NoSpacing"/>
        <w:jc w:val="center"/>
        <w:rPr>
          <w:rFonts w:ascii="Simplified Arabic" w:eastAsia="Times New Roman" w:hAnsi="Simplified Arabic" w:cs="Simplified Arabic"/>
          <w:color w:val="000000" w:themeColor="text1"/>
          <w:kern w:val="0"/>
          <w14:ligatures w14:val="none"/>
        </w:rPr>
      </w:pPr>
      <w:r w:rsidRPr="00933475">
        <w:rPr>
          <w:rFonts w:ascii="Simplified Arabic" w:eastAsia="Times New Roman" w:hAnsi="Simplified Arabic" w:cs="Simplified Arabic" w:hint="cs"/>
          <w:color w:val="000000" w:themeColor="text1"/>
          <w:kern w:val="0"/>
          <w14:ligatures w14:val="none"/>
        </w:rPr>
        <w:lastRenderedPageBreak/>
        <w:fldChar w:fldCharType="begin"/>
      </w:r>
      <w:r w:rsidRPr="00933475">
        <w:rPr>
          <w:rFonts w:ascii="Simplified Arabic" w:eastAsia="Times New Roman" w:hAnsi="Simplified Arabic" w:cs="Simplified Arabic" w:hint="cs"/>
          <w:color w:val="000000" w:themeColor="text1"/>
          <w:kern w:val="0"/>
          <w14:ligatures w14:val="none"/>
        </w:rPr>
        <w:instrText xml:space="preserve"> INCLUDEPICTURE "/Users/mb9735/Library/Group Containers/UBF8T346G9.ms/WebArchiveCopyPasteTempFiles/com.microsoft.Word/page3image24198384" \* MERGEFORMATINET </w:instrText>
      </w:r>
      <w:r w:rsidRPr="00933475">
        <w:rPr>
          <w:rFonts w:ascii="Simplified Arabic" w:eastAsia="Times New Roman" w:hAnsi="Simplified Arabic" w:cs="Simplified Arabic" w:hint="cs"/>
          <w:color w:val="000000" w:themeColor="text1"/>
          <w:kern w:val="0"/>
          <w14:ligatures w14:val="none"/>
        </w:rPr>
        <w:fldChar w:fldCharType="separate"/>
      </w:r>
      <w:r w:rsidRPr="00933475">
        <w:rPr>
          <w:rFonts w:ascii="Simplified Arabic" w:eastAsia="Times New Roman" w:hAnsi="Simplified Arabic" w:cs="Simplified Arabic" w:hint="cs"/>
          <w:noProof/>
          <w:color w:val="000000" w:themeColor="text1"/>
          <w:kern w:val="0"/>
          <w14:ligatures w14:val="none"/>
        </w:rPr>
        <w:drawing>
          <wp:inline distT="0" distB="0" distL="0" distR="0" wp14:anchorId="0CD4D1FA" wp14:editId="5B8810DA">
            <wp:extent cx="4572000" cy="3848735"/>
            <wp:effectExtent l="0" t="0" r="0" b="0"/>
            <wp:docPr id="1728256550" name="Picture 2" descr="page3image24198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age3image2419838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572000" cy="3848735"/>
                    </a:xfrm>
                    <a:prstGeom prst="rect">
                      <a:avLst/>
                    </a:prstGeom>
                    <a:noFill/>
                    <a:ln>
                      <a:noFill/>
                    </a:ln>
                  </pic:spPr>
                </pic:pic>
              </a:graphicData>
            </a:graphic>
          </wp:inline>
        </w:drawing>
      </w:r>
      <w:r w:rsidRPr="00933475">
        <w:rPr>
          <w:rFonts w:ascii="Simplified Arabic" w:eastAsia="Times New Roman" w:hAnsi="Simplified Arabic" w:cs="Simplified Arabic" w:hint="cs"/>
          <w:color w:val="000000" w:themeColor="text1"/>
          <w:kern w:val="0"/>
          <w14:ligatures w14:val="none"/>
        </w:rPr>
        <w:fldChar w:fldCharType="end"/>
      </w:r>
    </w:p>
    <w:p w14:paraId="7F607F42" w14:textId="7FDAEE41" w:rsidR="001420F4" w:rsidRDefault="003C3CD3" w:rsidP="001420F4">
      <w:pPr>
        <w:pStyle w:val="NoSpacing"/>
        <w:bidi/>
        <w:jc w:val="both"/>
        <w:rPr>
          <w:rFonts w:ascii="Simplified Arabic" w:hAnsi="Simplified Arabic" w:cs="Simplified Arabic"/>
          <w:color w:val="000000" w:themeColor="text1"/>
          <w:sz w:val="21"/>
          <w:szCs w:val="21"/>
          <w:rtl/>
        </w:rPr>
      </w:pPr>
      <w:r w:rsidRPr="001420F4">
        <w:rPr>
          <w:rFonts w:ascii="Simplified Arabic" w:hAnsi="Simplified Arabic" w:cs="Simplified Arabic" w:hint="cs"/>
          <w:color w:val="000000" w:themeColor="text1"/>
          <w:sz w:val="21"/>
          <w:szCs w:val="21"/>
          <w:rtl/>
        </w:rPr>
        <w:t>الشكل 3. المدفن (</w:t>
      </w:r>
      <w:r w:rsidRPr="001420F4">
        <w:rPr>
          <w:rFonts w:ascii="Simplified Arabic" w:hAnsi="Simplified Arabic" w:cs="Simplified Arabic" w:hint="cs"/>
          <w:color w:val="000000" w:themeColor="text1"/>
          <w:sz w:val="21"/>
          <w:szCs w:val="21"/>
        </w:rPr>
        <w:t>Ghz-2-033</w:t>
      </w:r>
      <w:r w:rsidRPr="001420F4">
        <w:rPr>
          <w:rFonts w:ascii="Simplified Arabic" w:hAnsi="Simplified Arabic" w:cs="Simplified Arabic" w:hint="cs"/>
          <w:color w:val="000000" w:themeColor="text1"/>
          <w:sz w:val="21"/>
          <w:szCs w:val="21"/>
          <w:rtl/>
        </w:rPr>
        <w:t xml:space="preserve">، أ) بالغزالي، رصيف من الطوب اللبن يشير إلى حواف القبر؛ (ب) قبو من الطوب اللبن مدبب يغطي الفرد </w:t>
      </w:r>
      <w:r w:rsidRPr="001420F4">
        <w:rPr>
          <w:rFonts w:ascii="Simplified Arabic" w:hAnsi="Simplified Arabic" w:cs="Simplified Arabic" w:hint="cs"/>
          <w:color w:val="000000" w:themeColor="text1"/>
          <w:sz w:val="21"/>
          <w:szCs w:val="21"/>
        </w:rPr>
        <w:t>Ghz-2-033</w:t>
      </w:r>
      <w:r w:rsidRPr="001420F4">
        <w:rPr>
          <w:rFonts w:ascii="Simplified Arabic" w:hAnsi="Simplified Arabic" w:cs="Simplified Arabic" w:hint="cs"/>
          <w:color w:val="000000" w:themeColor="text1"/>
          <w:sz w:val="21"/>
          <w:szCs w:val="21"/>
          <w:rtl/>
        </w:rPr>
        <w:t xml:space="preserve">؛ (ج) مدخل القبو، يقع في الطرف الغربي، يظهر بناء القبو ووضع الفرد </w:t>
      </w:r>
      <w:r w:rsidRPr="001420F4">
        <w:rPr>
          <w:rFonts w:ascii="Simplified Arabic" w:hAnsi="Simplified Arabic" w:cs="Simplified Arabic" w:hint="cs"/>
          <w:color w:val="000000" w:themeColor="text1"/>
          <w:sz w:val="21"/>
          <w:szCs w:val="21"/>
        </w:rPr>
        <w:t>Ghz-2-033</w:t>
      </w:r>
      <w:r w:rsidRPr="001420F4">
        <w:rPr>
          <w:rFonts w:ascii="Simplified Arabic" w:hAnsi="Simplified Arabic" w:cs="Simplified Arabic" w:hint="cs"/>
          <w:color w:val="000000" w:themeColor="text1"/>
          <w:sz w:val="21"/>
          <w:szCs w:val="21"/>
          <w:rtl/>
        </w:rPr>
        <w:t xml:space="preserve">؛ (د) البقايا الهيكلية للفرد </w:t>
      </w:r>
      <w:r w:rsidRPr="001420F4">
        <w:rPr>
          <w:rFonts w:ascii="Simplified Arabic" w:hAnsi="Simplified Arabic" w:cs="Simplified Arabic" w:hint="cs"/>
          <w:color w:val="000000" w:themeColor="text1"/>
          <w:sz w:val="21"/>
          <w:szCs w:val="21"/>
        </w:rPr>
        <w:t>Ghz-2-033</w:t>
      </w:r>
      <w:r w:rsidRPr="001420F4">
        <w:rPr>
          <w:rFonts w:ascii="Simplified Arabic" w:hAnsi="Simplified Arabic" w:cs="Simplified Arabic" w:hint="cs"/>
          <w:color w:val="000000" w:themeColor="text1"/>
          <w:sz w:val="21"/>
          <w:szCs w:val="21"/>
          <w:rtl/>
        </w:rPr>
        <w:t xml:space="preserve">، مدفونة في كفن وفي وضعية دفن نوبي مسيحي نموذجي: مستلقٍ مع </w:t>
      </w:r>
      <w:r w:rsidR="001F3D45">
        <w:rPr>
          <w:rFonts w:ascii="Simplified Arabic" w:hAnsi="Simplified Arabic" w:cs="Simplified Arabic" w:hint="cs"/>
          <w:color w:val="000000" w:themeColor="text1"/>
          <w:sz w:val="21"/>
          <w:szCs w:val="21"/>
          <w:rtl/>
        </w:rPr>
        <w:t>الرأس إلى الشمال الغربي، والساقا</w:t>
      </w:r>
      <w:r w:rsidRPr="001420F4">
        <w:rPr>
          <w:rFonts w:ascii="Simplified Arabic" w:hAnsi="Simplified Arabic" w:cs="Simplified Arabic" w:hint="cs"/>
          <w:color w:val="000000" w:themeColor="text1"/>
          <w:sz w:val="21"/>
          <w:szCs w:val="21"/>
          <w:rtl/>
        </w:rPr>
        <w:t>ن جنبًا إلى جنب، والذراع اليسرى على الجانب والذراع اليمنى فوق الحوض.</w:t>
      </w:r>
    </w:p>
    <w:p w14:paraId="3CE74D1C" w14:textId="373F5867" w:rsidR="000121FB" w:rsidRPr="001420F4" w:rsidRDefault="000121FB" w:rsidP="001420F4">
      <w:pPr>
        <w:pStyle w:val="NoSpacing"/>
        <w:numPr>
          <w:ilvl w:val="0"/>
          <w:numId w:val="2"/>
        </w:numPr>
        <w:bidi/>
        <w:jc w:val="both"/>
        <w:rPr>
          <w:rFonts w:ascii="Simplified Arabic" w:hAnsi="Simplified Arabic" w:cs="Simplified Arabic"/>
          <w:color w:val="000000" w:themeColor="text1"/>
          <w:sz w:val="21"/>
          <w:szCs w:val="21"/>
          <w:rtl/>
        </w:rPr>
      </w:pPr>
      <w:r w:rsidRPr="001420F4">
        <w:rPr>
          <w:rFonts w:ascii="Simplified Arabic" w:hAnsi="Simplified Arabic" w:cs="Simplified Arabic" w:hint="cs"/>
          <w:color w:val="000000" w:themeColor="text1"/>
        </w:rPr>
        <w:t xml:space="preserve"> </w:t>
      </w:r>
      <w:r w:rsidRPr="001420F4">
        <w:rPr>
          <w:rFonts w:ascii="Simplified Arabic" w:hAnsi="Simplified Arabic" w:cs="Simplified Arabic" w:hint="cs"/>
          <w:b/>
          <w:bCs/>
          <w:color w:val="000000" w:themeColor="text1"/>
          <w:rtl/>
        </w:rPr>
        <w:t>النتائج</w:t>
      </w:r>
    </w:p>
    <w:p w14:paraId="1FF89183" w14:textId="0935696E" w:rsidR="00477607" w:rsidRPr="00933475" w:rsidRDefault="000121FB" w:rsidP="00AD28BB">
      <w:pPr>
        <w:pStyle w:val="NoSpacing"/>
        <w:bidi/>
        <w:ind w:firstLine="720"/>
        <w:jc w:val="both"/>
        <w:rPr>
          <w:rFonts w:ascii="Simplified Arabic" w:hAnsi="Simplified Arabic" w:cs="Simplified Arabic"/>
          <w:color w:val="000000" w:themeColor="text1"/>
          <w:rtl/>
        </w:rPr>
      </w:pPr>
      <w:r w:rsidRPr="00933475">
        <w:rPr>
          <w:rFonts w:ascii="Simplified Arabic" w:hAnsi="Simplified Arabic" w:cs="Simplified Arabic" w:hint="cs"/>
          <w:color w:val="000000" w:themeColor="text1"/>
          <w:rtl/>
        </w:rPr>
        <w:t>يظهر</w:t>
      </w:r>
      <w:r w:rsidR="00484253" w:rsidRPr="00933475">
        <w:rPr>
          <w:rFonts w:ascii="Simplified Arabic" w:hAnsi="Simplified Arabic" w:cs="Simplified Arabic" w:hint="cs"/>
          <w:color w:val="000000" w:themeColor="text1"/>
          <w:rtl/>
        </w:rPr>
        <w:t xml:space="preserve"> ال</w:t>
      </w:r>
      <w:r w:rsidRPr="00933475">
        <w:rPr>
          <w:rFonts w:ascii="Simplified Arabic" w:hAnsi="Simplified Arabic" w:cs="Simplified Arabic" w:hint="cs"/>
          <w:color w:val="000000" w:themeColor="text1"/>
          <w:rtl/>
        </w:rPr>
        <w:t xml:space="preserve">ذكر </w:t>
      </w:r>
      <w:r w:rsidR="00484253" w:rsidRPr="00933475">
        <w:rPr>
          <w:rFonts w:ascii="Simplified Arabic" w:hAnsi="Simplified Arabic" w:cs="Simplified Arabic" w:hint="cs"/>
          <w:color w:val="000000" w:themeColor="text1"/>
          <w:rtl/>
        </w:rPr>
        <w:t>ال</w:t>
      </w:r>
      <w:r w:rsidRPr="00933475">
        <w:rPr>
          <w:rFonts w:ascii="Simplified Arabic" w:hAnsi="Simplified Arabic" w:cs="Simplified Arabic" w:hint="cs"/>
          <w:color w:val="000000" w:themeColor="text1"/>
          <w:rtl/>
        </w:rPr>
        <w:t xml:space="preserve">بالغ متوسط </w:t>
      </w:r>
      <w:r w:rsidRPr="00933475">
        <w:rPr>
          <w:rFonts w:ascii="Times New Roman" w:hAnsi="Times New Roman" w:cs="Times New Roman" w:hint="cs"/>
          <w:color w:val="000000" w:themeColor="text1"/>
          <w:rtl/>
        </w:rPr>
        <w:t>​​</w:t>
      </w:r>
      <w:r w:rsidRPr="00933475">
        <w:rPr>
          <w:rFonts w:ascii="Simplified Arabic" w:hAnsi="Simplified Arabic" w:cs="Simplified Arabic" w:hint="cs"/>
          <w:color w:val="000000" w:themeColor="text1"/>
          <w:rtl/>
        </w:rPr>
        <w:t xml:space="preserve">العمر، </w:t>
      </w:r>
      <w:r w:rsidRPr="00933475">
        <w:rPr>
          <w:rFonts w:ascii="Simplified Arabic" w:hAnsi="Simplified Arabic" w:cs="Simplified Arabic" w:hint="cs"/>
          <w:color w:val="000000" w:themeColor="text1"/>
        </w:rPr>
        <w:t>Ghz-2-033</w:t>
      </w:r>
      <w:r w:rsidRPr="00933475">
        <w:rPr>
          <w:rFonts w:ascii="Simplified Arabic" w:hAnsi="Simplified Arabic" w:cs="Simplified Arabic" w:hint="cs"/>
          <w:color w:val="000000" w:themeColor="text1"/>
          <w:rtl/>
        </w:rPr>
        <w:t>، تغي</w:t>
      </w:r>
      <w:r w:rsidR="00484253" w:rsidRPr="00933475">
        <w:rPr>
          <w:rFonts w:ascii="Simplified Arabic" w:hAnsi="Simplified Arabic" w:cs="Simplified Arabic" w:hint="cs"/>
          <w:color w:val="000000" w:themeColor="text1"/>
          <w:rtl/>
        </w:rPr>
        <w:t>ّ</w:t>
      </w:r>
      <w:r w:rsidRPr="00933475">
        <w:rPr>
          <w:rFonts w:ascii="Simplified Arabic" w:hAnsi="Simplified Arabic" w:cs="Simplified Arabic" w:hint="cs"/>
          <w:color w:val="000000" w:themeColor="text1"/>
          <w:rtl/>
        </w:rPr>
        <w:t>ر</w:t>
      </w:r>
      <w:r w:rsidR="0083583E" w:rsidRPr="00933475">
        <w:rPr>
          <w:rFonts w:ascii="Simplified Arabic" w:hAnsi="Simplified Arabic" w:cs="Simplified Arabic" w:hint="cs"/>
          <w:color w:val="000000" w:themeColor="text1"/>
          <w:rtl/>
        </w:rPr>
        <w:t>ات</w:t>
      </w:r>
      <w:r w:rsidRPr="00933475">
        <w:rPr>
          <w:rFonts w:ascii="Simplified Arabic" w:hAnsi="Simplified Arabic" w:cs="Simplified Arabic" w:hint="cs"/>
          <w:color w:val="000000" w:themeColor="text1"/>
          <w:rtl/>
        </w:rPr>
        <w:t xml:space="preserve"> مرضي</w:t>
      </w:r>
      <w:r w:rsidR="0083583E" w:rsidRPr="00933475">
        <w:rPr>
          <w:rFonts w:ascii="Simplified Arabic" w:hAnsi="Simplified Arabic" w:cs="Simplified Arabic" w:hint="cs"/>
          <w:color w:val="000000" w:themeColor="text1"/>
          <w:rtl/>
        </w:rPr>
        <w:t>ة</w:t>
      </w:r>
      <w:r w:rsidRPr="00933475">
        <w:rPr>
          <w:rFonts w:ascii="Simplified Arabic" w:hAnsi="Simplified Arabic" w:cs="Simplified Arabic" w:hint="cs"/>
          <w:color w:val="000000" w:themeColor="text1"/>
          <w:rtl/>
        </w:rPr>
        <w:t xml:space="preserve"> في أجسام الفقرات </w:t>
      </w:r>
      <w:r w:rsidR="00484253" w:rsidRPr="00933475">
        <w:rPr>
          <w:rFonts w:ascii="Simplified Arabic" w:hAnsi="Simplified Arabic" w:cs="Simplified Arabic" w:hint="cs"/>
          <w:color w:val="000000" w:themeColor="text1"/>
          <w:rtl/>
        </w:rPr>
        <w:t>القطنية الثانية والثالثة</w:t>
      </w:r>
      <w:r w:rsidRPr="00933475">
        <w:rPr>
          <w:rFonts w:ascii="Simplified Arabic" w:hAnsi="Simplified Arabic" w:cs="Simplified Arabic" w:hint="cs"/>
          <w:color w:val="000000" w:themeColor="text1"/>
          <w:rtl/>
        </w:rPr>
        <w:t xml:space="preserve">. </w:t>
      </w:r>
      <w:r w:rsidR="007D776D" w:rsidRPr="00933475">
        <w:rPr>
          <w:rFonts w:ascii="Simplified Arabic" w:hAnsi="Simplified Arabic" w:cs="Simplified Arabic" w:hint="cs"/>
          <w:color w:val="000000" w:themeColor="text1"/>
          <w:rtl/>
        </w:rPr>
        <w:t>و</w:t>
      </w:r>
      <w:r w:rsidR="00484253" w:rsidRPr="00933475">
        <w:rPr>
          <w:rFonts w:ascii="Simplified Arabic" w:hAnsi="Simplified Arabic" w:cs="Simplified Arabic" w:hint="cs"/>
          <w:color w:val="000000" w:themeColor="text1"/>
          <w:rtl/>
        </w:rPr>
        <w:t xml:space="preserve">يظهر السطح السفلي للفقرة القطنية الثانية والسطح العلوي للفقرة القطنية الثالثة </w:t>
      </w:r>
      <w:r w:rsidR="008641F4" w:rsidRPr="00933475">
        <w:rPr>
          <w:rFonts w:ascii="Simplified Arabic" w:hAnsi="Simplified Arabic" w:cs="Simplified Arabic" w:hint="cs"/>
          <w:color w:val="000000" w:themeColor="text1"/>
          <w:rtl/>
        </w:rPr>
        <w:t>تآكلا</w:t>
      </w:r>
      <w:r w:rsidR="00484253" w:rsidRPr="00933475">
        <w:rPr>
          <w:rFonts w:ascii="Simplified Arabic" w:hAnsi="Simplified Arabic" w:cs="Simplified Arabic" w:hint="cs"/>
          <w:color w:val="000000" w:themeColor="text1"/>
          <w:rtl/>
        </w:rPr>
        <w:t xml:space="preserve"> </w:t>
      </w:r>
      <w:r w:rsidR="008641F4" w:rsidRPr="00933475">
        <w:rPr>
          <w:rFonts w:ascii="Simplified Arabic" w:hAnsi="Simplified Arabic" w:cs="Simplified Arabic" w:hint="cs"/>
          <w:color w:val="000000" w:themeColor="text1"/>
          <w:rtl/>
        </w:rPr>
        <w:t xml:space="preserve">ً </w:t>
      </w:r>
      <w:r w:rsidR="0083583E" w:rsidRPr="00933475">
        <w:rPr>
          <w:rFonts w:ascii="Simplified Arabic" w:hAnsi="Simplified Arabic" w:cs="Simplified Arabic" w:hint="cs"/>
          <w:color w:val="000000" w:themeColor="text1"/>
          <w:rtl/>
        </w:rPr>
        <w:t>عظمياً متعرجاً</w:t>
      </w:r>
      <w:r w:rsidR="00484253" w:rsidRPr="00933475">
        <w:rPr>
          <w:rFonts w:ascii="Simplified Arabic" w:hAnsi="Simplified Arabic" w:cs="Simplified Arabic" w:hint="cs"/>
          <w:color w:val="000000" w:themeColor="text1"/>
          <w:rtl/>
        </w:rPr>
        <w:t xml:space="preserve">، </w:t>
      </w:r>
      <w:r w:rsidR="0083583E" w:rsidRPr="00933475">
        <w:rPr>
          <w:rFonts w:ascii="Simplified Arabic" w:hAnsi="Simplified Arabic" w:cs="Simplified Arabic" w:hint="cs"/>
          <w:color w:val="000000" w:themeColor="text1"/>
          <w:rtl/>
        </w:rPr>
        <w:t>مع بروزات عظمية وحواف مستديرة تؤثر على مساحة القرص الفقري بين الفقرتين</w:t>
      </w:r>
      <w:r w:rsidRPr="00933475">
        <w:rPr>
          <w:rFonts w:ascii="Simplified Arabic" w:hAnsi="Simplified Arabic" w:cs="Simplified Arabic" w:hint="cs"/>
          <w:color w:val="000000" w:themeColor="text1"/>
          <w:rtl/>
        </w:rPr>
        <w:t>.</w:t>
      </w:r>
      <w:r w:rsidR="00383F66" w:rsidRPr="00933475">
        <w:rPr>
          <w:rFonts w:ascii="Simplified Arabic" w:hAnsi="Simplified Arabic" w:cs="Simplified Arabic" w:hint="cs"/>
          <w:color w:val="000000" w:themeColor="text1"/>
          <w:rtl/>
        </w:rPr>
        <w:t xml:space="preserve"> </w:t>
      </w:r>
    </w:p>
    <w:p w14:paraId="1AEF16E2" w14:textId="77777777" w:rsidR="001420F4" w:rsidRDefault="00477607" w:rsidP="00AD28BB">
      <w:pPr>
        <w:pStyle w:val="NoSpacing"/>
        <w:bidi/>
        <w:ind w:firstLine="720"/>
        <w:jc w:val="both"/>
        <w:rPr>
          <w:rFonts w:ascii="Simplified Arabic" w:hAnsi="Simplified Arabic" w:cs="Simplified Arabic"/>
          <w:color w:val="000000" w:themeColor="text1"/>
          <w:rtl/>
        </w:rPr>
      </w:pPr>
      <w:r w:rsidRPr="00933475">
        <w:rPr>
          <w:rFonts w:ascii="Simplified Arabic" w:hAnsi="Simplified Arabic" w:cs="Simplified Arabic" w:hint="cs"/>
          <w:color w:val="000000" w:themeColor="text1"/>
          <w:rtl/>
        </w:rPr>
        <w:t>ويشير التضخم المرضي في منطقة الثقوب الوعائية للفقرتين القطنية الثانية والثالثة إلى وجود اتصال مع الثقوب الفقرية (وايلي وترويتا، ١٩٥٩، كروك وآخرون، 1973)</w:t>
      </w:r>
      <w:r w:rsidR="000121FB" w:rsidRPr="00933475">
        <w:rPr>
          <w:rFonts w:ascii="Simplified Arabic" w:hAnsi="Simplified Arabic" w:cs="Simplified Arabic" w:hint="cs"/>
          <w:color w:val="000000" w:themeColor="text1"/>
          <w:rtl/>
        </w:rPr>
        <w:t xml:space="preserve">. توجد استجابة عظمية </w:t>
      </w:r>
      <w:r w:rsidR="0026518A" w:rsidRPr="00933475">
        <w:rPr>
          <w:rFonts w:ascii="Simplified Arabic" w:hAnsi="Simplified Arabic" w:cs="Simplified Arabic" w:hint="cs"/>
          <w:color w:val="000000" w:themeColor="text1"/>
          <w:rtl/>
        </w:rPr>
        <w:t>خشنة ومنسوجة</w:t>
      </w:r>
      <w:r w:rsidRPr="00933475">
        <w:rPr>
          <w:rFonts w:ascii="Simplified Arabic" w:hAnsi="Simplified Arabic" w:cs="Simplified Arabic" w:hint="cs"/>
          <w:color w:val="000000" w:themeColor="text1"/>
          <w:rtl/>
        </w:rPr>
        <w:t xml:space="preserve"> </w:t>
      </w:r>
      <w:r w:rsidR="0083583E" w:rsidRPr="00933475">
        <w:rPr>
          <w:rFonts w:ascii="Simplified Arabic" w:hAnsi="Simplified Arabic" w:cs="Simplified Arabic" w:hint="cs"/>
          <w:color w:val="000000" w:themeColor="text1"/>
          <w:rtl/>
        </w:rPr>
        <w:t>على الجوانب الأمامية الجانبية ل</w:t>
      </w:r>
      <w:r w:rsidR="006B6D45" w:rsidRPr="00933475">
        <w:rPr>
          <w:rFonts w:ascii="Simplified Arabic" w:hAnsi="Simplified Arabic" w:cs="Simplified Arabic" w:hint="cs"/>
          <w:color w:val="000000" w:themeColor="text1"/>
          <w:rtl/>
        </w:rPr>
        <w:t xml:space="preserve">أجسام الفقرات القطنية الثانية والثالثة، تمتد إلى السويقات اليسرى لكلا الفقرتين مع </w:t>
      </w:r>
      <w:r w:rsidR="0083583E" w:rsidRPr="00933475">
        <w:rPr>
          <w:rFonts w:ascii="Simplified Arabic" w:hAnsi="Simplified Arabic" w:cs="Simplified Arabic" w:hint="cs"/>
          <w:color w:val="000000" w:themeColor="text1"/>
          <w:rtl/>
        </w:rPr>
        <w:t>بروزات</w:t>
      </w:r>
      <w:r w:rsidR="006B6D45" w:rsidRPr="00933475">
        <w:rPr>
          <w:rFonts w:ascii="Simplified Arabic" w:hAnsi="Simplified Arabic" w:cs="Simplified Arabic" w:hint="cs"/>
          <w:color w:val="000000" w:themeColor="text1"/>
          <w:rtl/>
        </w:rPr>
        <w:t xml:space="preserve"> عظمية </w:t>
      </w:r>
      <w:r w:rsidR="0083583E" w:rsidRPr="00933475">
        <w:rPr>
          <w:rFonts w:ascii="Simplified Arabic" w:hAnsi="Simplified Arabic" w:cs="Simplified Arabic" w:hint="cs"/>
          <w:color w:val="000000" w:themeColor="text1"/>
          <w:rtl/>
        </w:rPr>
        <w:t>متجهة</w:t>
      </w:r>
      <w:r w:rsidR="006B6D45" w:rsidRPr="00933475">
        <w:rPr>
          <w:rFonts w:ascii="Simplified Arabic" w:hAnsi="Simplified Arabic" w:cs="Simplified Arabic" w:hint="cs"/>
          <w:color w:val="000000" w:themeColor="text1"/>
          <w:rtl/>
        </w:rPr>
        <w:t xml:space="preserve"> لأسفل على الفقرة القطنية الثانية</w:t>
      </w:r>
      <w:r w:rsidR="006B6D45" w:rsidRPr="00933475">
        <w:rPr>
          <w:rFonts w:ascii="Simplified Arabic" w:hAnsi="Simplified Arabic" w:cs="Simplified Arabic" w:hint="cs"/>
          <w:color w:val="000000" w:themeColor="text1"/>
        </w:rPr>
        <w:t xml:space="preserve"> </w:t>
      </w:r>
      <w:r w:rsidR="000121FB" w:rsidRPr="00933475">
        <w:rPr>
          <w:rFonts w:ascii="Simplified Arabic" w:hAnsi="Simplified Arabic" w:cs="Simplified Arabic" w:hint="cs"/>
          <w:color w:val="000000" w:themeColor="text1"/>
          <w:rtl/>
        </w:rPr>
        <w:t>(الشكل 6).</w:t>
      </w:r>
      <w:r w:rsidR="0083583E" w:rsidRPr="00933475">
        <w:rPr>
          <w:rFonts w:ascii="Simplified Arabic" w:hAnsi="Simplified Arabic" w:cs="Simplified Arabic" w:hint="cs"/>
          <w:color w:val="000000" w:themeColor="text1"/>
          <w:rtl/>
        </w:rPr>
        <w:t xml:space="preserve"> و</w:t>
      </w:r>
      <w:r w:rsidR="006B6D45" w:rsidRPr="00933475">
        <w:rPr>
          <w:rFonts w:ascii="Simplified Arabic" w:hAnsi="Simplified Arabic" w:cs="Simplified Arabic" w:hint="cs"/>
          <w:color w:val="000000" w:themeColor="text1"/>
          <w:rtl/>
        </w:rPr>
        <w:t xml:space="preserve">لا تتأثر الجوانب الخلفية للفقرات بشكل مماثل. </w:t>
      </w:r>
      <w:r w:rsidR="007D776D" w:rsidRPr="00933475">
        <w:rPr>
          <w:rFonts w:ascii="Simplified Arabic" w:hAnsi="Simplified Arabic" w:cs="Simplified Arabic" w:hint="cs"/>
          <w:color w:val="000000" w:themeColor="text1"/>
          <w:rtl/>
        </w:rPr>
        <w:t xml:space="preserve">بجانب </w:t>
      </w:r>
      <w:r w:rsidRPr="00933475">
        <w:rPr>
          <w:rFonts w:ascii="Simplified Arabic" w:hAnsi="Simplified Arabic" w:cs="Simplified Arabic" w:hint="cs"/>
          <w:color w:val="000000" w:themeColor="text1"/>
          <w:rtl/>
        </w:rPr>
        <w:t xml:space="preserve">ذلك </w:t>
      </w:r>
      <w:r w:rsidR="0083583E" w:rsidRPr="00933475">
        <w:rPr>
          <w:rFonts w:ascii="Simplified Arabic" w:hAnsi="Simplified Arabic" w:cs="Simplified Arabic" w:hint="cs"/>
          <w:color w:val="000000" w:themeColor="text1"/>
          <w:rtl/>
        </w:rPr>
        <w:t xml:space="preserve">توجد بؤر عظمية صغيرة متحللة </w:t>
      </w:r>
      <w:r w:rsidR="006B6D45" w:rsidRPr="00933475">
        <w:rPr>
          <w:rFonts w:ascii="Simplified Arabic" w:hAnsi="Simplified Arabic" w:cs="Simplified Arabic" w:hint="cs"/>
          <w:color w:val="000000" w:themeColor="text1"/>
          <w:rtl/>
        </w:rPr>
        <w:t xml:space="preserve">على الأجسام الجانبية اليسرى للفقرات الأولي والثانية. </w:t>
      </w:r>
      <w:r w:rsidR="0083583E" w:rsidRPr="00933475">
        <w:rPr>
          <w:rFonts w:ascii="Simplified Arabic" w:hAnsi="Simplified Arabic" w:cs="Simplified Arabic" w:hint="cs"/>
          <w:color w:val="000000" w:themeColor="text1"/>
          <w:rtl/>
        </w:rPr>
        <w:t>ولا تظهر أي علامات على انهيار</w:t>
      </w:r>
      <w:r w:rsidR="006B6D45" w:rsidRPr="00933475">
        <w:rPr>
          <w:rFonts w:ascii="Simplified Arabic" w:hAnsi="Simplified Arabic" w:cs="Simplified Arabic" w:hint="cs"/>
          <w:color w:val="000000" w:themeColor="text1"/>
          <w:rtl/>
        </w:rPr>
        <w:t xml:space="preserve"> الفقرات أو الحداب، </w:t>
      </w:r>
      <w:r w:rsidR="007D776D" w:rsidRPr="00933475">
        <w:rPr>
          <w:rFonts w:ascii="Simplified Arabic" w:hAnsi="Simplified Arabic" w:cs="Simplified Arabic" w:hint="cs"/>
          <w:color w:val="000000" w:themeColor="text1"/>
          <w:rtl/>
        </w:rPr>
        <w:t xml:space="preserve">كما </w:t>
      </w:r>
      <w:r w:rsidR="006B6D45" w:rsidRPr="00933475">
        <w:rPr>
          <w:rFonts w:ascii="Simplified Arabic" w:hAnsi="Simplified Arabic" w:cs="Simplified Arabic" w:hint="cs"/>
          <w:color w:val="000000" w:themeColor="text1"/>
          <w:rtl/>
        </w:rPr>
        <w:t xml:space="preserve">لا توجد تغيرات مرضية </w:t>
      </w:r>
      <w:r w:rsidR="0083583E" w:rsidRPr="00933475">
        <w:rPr>
          <w:rFonts w:ascii="Simplified Arabic" w:hAnsi="Simplified Arabic" w:cs="Simplified Arabic" w:hint="cs"/>
          <w:color w:val="000000" w:themeColor="text1"/>
          <w:rtl/>
        </w:rPr>
        <w:t>في المفاصل أو الأضلاع المرتبطة</w:t>
      </w:r>
      <w:r w:rsidR="007D776D" w:rsidRPr="00933475">
        <w:rPr>
          <w:rFonts w:ascii="Simplified Arabic" w:hAnsi="Simplified Arabic" w:cs="Simplified Arabic" w:hint="cs"/>
          <w:color w:val="000000" w:themeColor="text1"/>
          <w:rtl/>
        </w:rPr>
        <w:t>.</w:t>
      </w:r>
      <w:r w:rsidR="006B6D45" w:rsidRPr="00933475">
        <w:rPr>
          <w:rFonts w:ascii="Simplified Arabic" w:hAnsi="Simplified Arabic" w:cs="Simplified Arabic" w:hint="cs"/>
          <w:color w:val="000000" w:themeColor="text1"/>
          <w:rtl/>
        </w:rPr>
        <w:t xml:space="preserve"> لا ت</w:t>
      </w:r>
      <w:r w:rsidR="007D776D" w:rsidRPr="00933475">
        <w:rPr>
          <w:rFonts w:ascii="Simplified Arabic" w:hAnsi="Simplified Arabic" w:cs="Simplified Arabic" w:hint="cs"/>
          <w:color w:val="000000" w:themeColor="text1"/>
          <w:rtl/>
        </w:rPr>
        <w:t xml:space="preserve">حتوي بقية الفقرات والاجزاء الأخرى من الهيكل العظمي </w:t>
      </w:r>
      <w:r w:rsidR="0083583E" w:rsidRPr="00933475">
        <w:rPr>
          <w:rFonts w:ascii="Simplified Arabic" w:hAnsi="Simplified Arabic" w:cs="Simplified Arabic" w:hint="cs"/>
          <w:color w:val="000000" w:themeColor="text1"/>
          <w:rtl/>
        </w:rPr>
        <w:t>على</w:t>
      </w:r>
      <w:r w:rsidR="007D776D" w:rsidRPr="00933475">
        <w:rPr>
          <w:rFonts w:ascii="Simplified Arabic" w:hAnsi="Simplified Arabic" w:cs="Simplified Arabic" w:hint="cs"/>
          <w:color w:val="000000" w:themeColor="text1"/>
          <w:rtl/>
        </w:rPr>
        <w:t xml:space="preserve"> </w:t>
      </w:r>
      <w:r w:rsidR="004E3004" w:rsidRPr="00933475">
        <w:rPr>
          <w:rFonts w:ascii="Simplified Arabic" w:hAnsi="Simplified Arabic" w:cs="Simplified Arabic" w:hint="cs"/>
          <w:color w:val="000000" w:themeColor="text1"/>
          <w:rtl/>
        </w:rPr>
        <w:t xml:space="preserve">تشوهات </w:t>
      </w:r>
      <w:r w:rsidR="007D776D" w:rsidRPr="00933475">
        <w:rPr>
          <w:rFonts w:ascii="Simplified Arabic" w:hAnsi="Simplified Arabic" w:cs="Simplified Arabic" w:hint="cs"/>
          <w:color w:val="000000" w:themeColor="text1"/>
          <w:rtl/>
        </w:rPr>
        <w:t>أخر</w:t>
      </w:r>
      <w:r w:rsidR="004E3004" w:rsidRPr="00933475">
        <w:rPr>
          <w:rFonts w:ascii="Simplified Arabic" w:hAnsi="Simplified Arabic" w:cs="Simplified Arabic" w:hint="cs"/>
          <w:color w:val="000000" w:themeColor="text1"/>
          <w:rtl/>
        </w:rPr>
        <w:t>ى</w:t>
      </w:r>
      <w:r w:rsidR="007D776D" w:rsidRPr="00933475">
        <w:rPr>
          <w:rFonts w:ascii="Simplified Arabic" w:hAnsi="Simplified Arabic" w:cs="Simplified Arabic" w:hint="cs"/>
          <w:color w:val="000000" w:themeColor="text1"/>
          <w:rtl/>
        </w:rPr>
        <w:t xml:space="preserve"> كما تؤكد نتائج </w:t>
      </w:r>
      <w:r w:rsidR="006B6D45" w:rsidRPr="00933475">
        <w:rPr>
          <w:rFonts w:ascii="Simplified Arabic" w:hAnsi="Simplified Arabic" w:cs="Simplified Arabic" w:hint="cs"/>
          <w:color w:val="000000" w:themeColor="text1"/>
          <w:rtl/>
        </w:rPr>
        <w:t xml:space="preserve">التصوير الشعاعي </w:t>
      </w:r>
      <w:r w:rsidR="004E3004" w:rsidRPr="00933475">
        <w:rPr>
          <w:rFonts w:ascii="Simplified Arabic" w:hAnsi="Simplified Arabic" w:cs="Simplified Arabic" w:hint="cs"/>
          <w:color w:val="000000" w:themeColor="text1"/>
          <w:rtl/>
        </w:rPr>
        <w:t xml:space="preserve">العادية </w:t>
      </w:r>
      <w:r w:rsidR="006B6D45" w:rsidRPr="00933475">
        <w:rPr>
          <w:rFonts w:ascii="Simplified Arabic" w:hAnsi="Simplified Arabic" w:cs="Simplified Arabic" w:hint="cs"/>
          <w:color w:val="000000" w:themeColor="text1"/>
          <w:rtl/>
        </w:rPr>
        <w:t>للفقرات (الشكل 7).</w:t>
      </w:r>
    </w:p>
    <w:p w14:paraId="0167F0E9" w14:textId="77777777" w:rsidR="001420F4" w:rsidRDefault="001420F4" w:rsidP="001420F4">
      <w:pPr>
        <w:pStyle w:val="NoSpacing"/>
        <w:bidi/>
        <w:jc w:val="both"/>
        <w:rPr>
          <w:rFonts w:ascii="Simplified Arabic" w:hAnsi="Simplified Arabic" w:cs="Simplified Arabic"/>
          <w:color w:val="000000" w:themeColor="text1"/>
          <w:rtl/>
        </w:rPr>
      </w:pPr>
    </w:p>
    <w:p w14:paraId="7158A70E" w14:textId="77777777" w:rsidR="001420F4" w:rsidRDefault="001420F4" w:rsidP="001420F4">
      <w:pPr>
        <w:pStyle w:val="NoSpacing"/>
        <w:bidi/>
        <w:jc w:val="both"/>
        <w:rPr>
          <w:rFonts w:ascii="Simplified Arabic" w:hAnsi="Simplified Arabic" w:cs="Simplified Arabic"/>
          <w:color w:val="000000" w:themeColor="text1"/>
          <w:rtl/>
        </w:rPr>
      </w:pPr>
    </w:p>
    <w:p w14:paraId="2F54A3F6" w14:textId="4BBA7B64" w:rsidR="000121FB" w:rsidRPr="001420F4" w:rsidRDefault="000121FB" w:rsidP="001420F4">
      <w:pPr>
        <w:pStyle w:val="NoSpacing"/>
        <w:numPr>
          <w:ilvl w:val="0"/>
          <w:numId w:val="2"/>
        </w:numPr>
        <w:bidi/>
        <w:jc w:val="both"/>
        <w:rPr>
          <w:rFonts w:ascii="Simplified Arabic" w:hAnsi="Simplified Arabic" w:cs="Simplified Arabic"/>
          <w:b/>
          <w:bCs/>
          <w:color w:val="000000" w:themeColor="text1"/>
        </w:rPr>
      </w:pPr>
      <w:r w:rsidRPr="001420F4">
        <w:rPr>
          <w:rFonts w:ascii="Simplified Arabic" w:hAnsi="Simplified Arabic" w:cs="Simplified Arabic" w:hint="cs"/>
          <w:b/>
          <w:bCs/>
          <w:color w:val="000000" w:themeColor="text1"/>
          <w:rtl/>
        </w:rPr>
        <w:lastRenderedPageBreak/>
        <w:t>المناقشة</w:t>
      </w:r>
    </w:p>
    <w:p w14:paraId="26C42923" w14:textId="06D08B7F" w:rsidR="008E759F" w:rsidRPr="00933475" w:rsidRDefault="000121FB" w:rsidP="00AD28BB">
      <w:pPr>
        <w:pStyle w:val="NoSpacing"/>
        <w:bidi/>
        <w:ind w:firstLine="720"/>
        <w:jc w:val="both"/>
        <w:rPr>
          <w:rFonts w:ascii="Simplified Arabic" w:hAnsi="Simplified Arabic" w:cs="Simplified Arabic"/>
          <w:color w:val="000000" w:themeColor="text1"/>
          <w:rtl/>
        </w:rPr>
      </w:pPr>
      <w:r w:rsidRPr="00933475">
        <w:rPr>
          <w:rFonts w:ascii="Simplified Arabic" w:hAnsi="Simplified Arabic" w:cs="Simplified Arabic" w:hint="cs"/>
          <w:color w:val="000000" w:themeColor="text1"/>
          <w:rtl/>
        </w:rPr>
        <w:t>تشير</w:t>
      </w:r>
      <w:r w:rsidR="007D776D" w:rsidRPr="00933475">
        <w:rPr>
          <w:rFonts w:ascii="Simplified Arabic" w:hAnsi="Simplified Arabic" w:cs="Simplified Arabic" w:hint="cs"/>
          <w:color w:val="000000" w:themeColor="text1"/>
          <w:rtl/>
        </w:rPr>
        <w:t xml:space="preserve"> </w:t>
      </w:r>
      <w:r w:rsidR="004E3004" w:rsidRPr="00933475">
        <w:rPr>
          <w:rFonts w:ascii="Simplified Arabic" w:hAnsi="Simplified Arabic" w:cs="Simplified Arabic" w:hint="cs"/>
          <w:color w:val="000000" w:themeColor="text1"/>
          <w:rtl/>
        </w:rPr>
        <w:t>التشوهات</w:t>
      </w:r>
      <w:r w:rsidR="007D776D" w:rsidRPr="00933475">
        <w:rPr>
          <w:rFonts w:ascii="Simplified Arabic" w:hAnsi="Simplified Arabic" w:cs="Simplified Arabic" w:hint="cs"/>
          <w:color w:val="000000" w:themeColor="text1"/>
          <w:rtl/>
        </w:rPr>
        <w:t xml:space="preserve"> </w:t>
      </w:r>
      <w:r w:rsidR="00F61A29" w:rsidRPr="00933475">
        <w:rPr>
          <w:rFonts w:ascii="Simplified Arabic" w:hAnsi="Simplified Arabic" w:cs="Simplified Arabic" w:hint="cs"/>
          <w:color w:val="000000" w:themeColor="text1"/>
          <w:rtl/>
        </w:rPr>
        <w:t>على</w:t>
      </w:r>
      <w:r w:rsidR="007D776D" w:rsidRPr="00933475">
        <w:rPr>
          <w:rFonts w:ascii="Simplified Arabic" w:hAnsi="Simplified Arabic" w:cs="Simplified Arabic" w:hint="cs"/>
          <w:color w:val="000000" w:themeColor="text1"/>
          <w:rtl/>
        </w:rPr>
        <w:t xml:space="preserve"> الفقرات القطنية الثالثة والثانية عشر </w:t>
      </w:r>
      <w:r w:rsidR="00E1427C">
        <w:rPr>
          <w:rFonts w:ascii="Simplified Arabic" w:hAnsi="Simplified Arabic" w:cs="Simplified Arabic" w:hint="cs"/>
          <w:color w:val="000000" w:themeColor="text1"/>
          <w:rtl/>
        </w:rPr>
        <w:t>إ</w:t>
      </w:r>
      <w:r w:rsidR="004E3004" w:rsidRPr="00933475">
        <w:rPr>
          <w:rFonts w:ascii="Simplified Arabic" w:hAnsi="Simplified Arabic" w:cs="Simplified Arabic" w:hint="cs"/>
          <w:color w:val="000000" w:themeColor="text1"/>
          <w:rtl/>
        </w:rPr>
        <w:t>لى</w:t>
      </w:r>
      <w:r w:rsidR="007D776D" w:rsidRPr="00933475">
        <w:rPr>
          <w:rFonts w:ascii="Simplified Arabic" w:hAnsi="Simplified Arabic" w:cs="Simplified Arabic" w:hint="cs"/>
          <w:color w:val="000000" w:themeColor="text1"/>
          <w:rtl/>
        </w:rPr>
        <w:t xml:space="preserve"> وجود </w:t>
      </w:r>
      <w:r w:rsidR="004E3004" w:rsidRPr="00933475">
        <w:rPr>
          <w:rFonts w:ascii="Simplified Arabic" w:hAnsi="Simplified Arabic" w:cs="Simplified Arabic" w:hint="cs"/>
          <w:color w:val="000000" w:themeColor="text1"/>
          <w:rtl/>
        </w:rPr>
        <w:t>سبب معدي أو ورمي</w:t>
      </w:r>
      <w:r w:rsidRPr="00933475">
        <w:rPr>
          <w:rFonts w:ascii="Simplified Arabic" w:hAnsi="Simplified Arabic" w:cs="Simplified Arabic" w:hint="cs"/>
          <w:color w:val="000000" w:themeColor="text1"/>
          <w:rtl/>
        </w:rPr>
        <w:t xml:space="preserve">. </w:t>
      </w:r>
      <w:r w:rsidR="00F61A29" w:rsidRPr="00933475">
        <w:rPr>
          <w:rFonts w:ascii="Simplified Arabic" w:hAnsi="Simplified Arabic" w:cs="Simplified Arabic" w:hint="cs"/>
          <w:color w:val="000000" w:themeColor="text1"/>
          <w:rtl/>
        </w:rPr>
        <w:t xml:space="preserve">ويشير تدمير مساحة القرص الفقري إلى </w:t>
      </w:r>
      <w:r w:rsidR="004E3004" w:rsidRPr="00933475">
        <w:rPr>
          <w:rFonts w:ascii="Simplified Arabic" w:hAnsi="Simplified Arabic" w:cs="Simplified Arabic" w:hint="cs"/>
          <w:color w:val="000000" w:themeColor="text1"/>
          <w:rtl/>
        </w:rPr>
        <w:t xml:space="preserve">احتمال </w:t>
      </w:r>
      <w:r w:rsidR="00F61A29" w:rsidRPr="00933475">
        <w:rPr>
          <w:rFonts w:ascii="Simplified Arabic" w:hAnsi="Simplified Arabic" w:cs="Simplified Arabic" w:hint="cs"/>
          <w:color w:val="000000" w:themeColor="text1"/>
          <w:rtl/>
        </w:rPr>
        <w:t xml:space="preserve">انتشار </w:t>
      </w:r>
      <w:r w:rsidR="004E3004" w:rsidRPr="00933475">
        <w:rPr>
          <w:rFonts w:ascii="Simplified Arabic" w:hAnsi="Simplified Arabic" w:cs="Simplified Arabic" w:hint="cs"/>
          <w:color w:val="000000" w:themeColor="text1"/>
          <w:rtl/>
        </w:rPr>
        <w:t>المرض إلى أجسام الفقرات من أصل نسيجي رخو (مثل الشبكة الفقرية، الأوعية الدموية الشوكية)</w:t>
      </w:r>
      <w:r w:rsidRPr="00933475">
        <w:rPr>
          <w:rFonts w:ascii="Simplified Arabic" w:hAnsi="Simplified Arabic" w:cs="Simplified Arabic" w:hint="cs"/>
          <w:color w:val="000000" w:themeColor="text1"/>
        </w:rPr>
        <w:t xml:space="preserve"> </w:t>
      </w:r>
      <w:r w:rsidR="00477607" w:rsidRPr="00933475">
        <w:rPr>
          <w:rFonts w:ascii="Simplified Arabic" w:hAnsi="Simplified Arabic" w:cs="Simplified Arabic" w:hint="cs"/>
          <w:color w:val="000000" w:themeColor="text1"/>
          <w:rtl/>
        </w:rPr>
        <w:t>(كيمب وآخرون، 1973؛ فيجوريتا، 1999).</w:t>
      </w:r>
    </w:p>
    <w:p w14:paraId="7972409D" w14:textId="1D5025BB" w:rsidR="004E3004" w:rsidRPr="00933475" w:rsidRDefault="00B45CD9" w:rsidP="00AD28BB">
      <w:pPr>
        <w:pStyle w:val="NoSpacing"/>
        <w:bidi/>
        <w:ind w:firstLine="720"/>
        <w:jc w:val="both"/>
        <w:rPr>
          <w:rFonts w:ascii="Simplified Arabic" w:hAnsi="Simplified Arabic" w:cs="Simplified Arabic"/>
          <w:color w:val="000000" w:themeColor="text1"/>
        </w:rPr>
      </w:pPr>
      <w:r w:rsidRPr="00933475">
        <w:rPr>
          <w:rFonts w:ascii="Simplified Arabic" w:hAnsi="Simplified Arabic" w:cs="Simplified Arabic" w:hint="cs"/>
          <w:color w:val="000000" w:themeColor="text1"/>
          <w:rtl/>
        </w:rPr>
        <w:t>ينتشر مرض السل، الذي تسببه البكتيريا العصوية، من خلال ا</w:t>
      </w:r>
      <w:r w:rsidR="004E3004" w:rsidRPr="00933475">
        <w:rPr>
          <w:rFonts w:ascii="Simplified Arabic" w:hAnsi="Simplified Arabic" w:cs="Simplified Arabic" w:hint="cs"/>
          <w:color w:val="000000" w:themeColor="text1"/>
          <w:rtl/>
        </w:rPr>
        <w:t>لا</w:t>
      </w:r>
      <w:r w:rsidRPr="00933475">
        <w:rPr>
          <w:rFonts w:ascii="Simplified Arabic" w:hAnsi="Simplified Arabic" w:cs="Simplified Arabic" w:hint="cs"/>
          <w:color w:val="000000" w:themeColor="text1"/>
          <w:rtl/>
        </w:rPr>
        <w:t xml:space="preserve">نتقال </w:t>
      </w:r>
      <w:r w:rsidR="004E3004" w:rsidRPr="00933475">
        <w:rPr>
          <w:rFonts w:ascii="Simplified Arabic" w:hAnsi="Simplified Arabic" w:cs="Simplified Arabic" w:hint="cs"/>
          <w:color w:val="000000" w:themeColor="text1"/>
          <w:rtl/>
        </w:rPr>
        <w:t xml:space="preserve">عبر </w:t>
      </w:r>
      <w:r w:rsidRPr="00933475">
        <w:rPr>
          <w:rFonts w:ascii="Simplified Arabic" w:hAnsi="Simplified Arabic" w:cs="Simplified Arabic" w:hint="cs"/>
          <w:color w:val="000000" w:themeColor="text1"/>
          <w:rtl/>
        </w:rPr>
        <w:t xml:space="preserve">الرذاذ، </w:t>
      </w:r>
      <w:r w:rsidR="004E3004" w:rsidRPr="00933475">
        <w:rPr>
          <w:rFonts w:ascii="Simplified Arabic" w:hAnsi="Simplified Arabic" w:cs="Simplified Arabic" w:hint="cs"/>
          <w:color w:val="000000" w:themeColor="text1"/>
          <w:rtl/>
        </w:rPr>
        <w:t>والأماكن السكنية القريبة،</w:t>
      </w:r>
      <w:r w:rsidRPr="00933475">
        <w:rPr>
          <w:rFonts w:ascii="Simplified Arabic" w:hAnsi="Simplified Arabic" w:cs="Simplified Arabic" w:hint="cs"/>
          <w:color w:val="000000" w:themeColor="text1"/>
          <w:rtl/>
        </w:rPr>
        <w:t xml:space="preserve"> واستهلاك الأطعمة الملوثة (مثل الحليب/اللحوم)، والقرب من </w:t>
      </w:r>
      <w:r w:rsidR="004E3004" w:rsidRPr="00933475">
        <w:rPr>
          <w:rFonts w:ascii="Simplified Arabic" w:hAnsi="Simplified Arabic" w:cs="Simplified Arabic" w:hint="cs"/>
          <w:color w:val="000000" w:themeColor="text1"/>
          <w:rtl/>
        </w:rPr>
        <w:t>ناقلات</w:t>
      </w:r>
      <w:r w:rsidRPr="00933475">
        <w:rPr>
          <w:rFonts w:ascii="Simplified Arabic" w:hAnsi="Simplified Arabic" w:cs="Simplified Arabic" w:hint="cs"/>
          <w:color w:val="000000" w:themeColor="text1"/>
          <w:rtl/>
        </w:rPr>
        <w:t xml:space="preserve"> السل (مثل الماشية) (روبرتس وبوكسترا، 2003، 2007).</w:t>
      </w:r>
      <w:r w:rsidR="00940A5E" w:rsidRPr="00933475">
        <w:rPr>
          <w:rFonts w:ascii="Simplified Arabic" w:hAnsi="Simplified Arabic" w:cs="Simplified Arabic" w:hint="cs"/>
          <w:color w:val="000000" w:themeColor="text1"/>
          <w:rtl/>
        </w:rPr>
        <w:t xml:space="preserve"> </w:t>
      </w:r>
      <w:r w:rsidR="004E3004" w:rsidRPr="00933475">
        <w:rPr>
          <w:rFonts w:ascii="Simplified Arabic" w:hAnsi="Simplified Arabic" w:cs="Simplified Arabic" w:hint="cs"/>
          <w:color w:val="000000" w:themeColor="text1"/>
          <w:rtl/>
        </w:rPr>
        <w:t>و</w:t>
      </w:r>
      <w:r w:rsidR="000121FB" w:rsidRPr="00933475">
        <w:rPr>
          <w:rFonts w:ascii="Simplified Arabic" w:hAnsi="Simplified Arabic" w:cs="Simplified Arabic" w:hint="cs"/>
          <w:color w:val="000000" w:themeColor="text1"/>
          <w:rtl/>
        </w:rPr>
        <w:t xml:space="preserve">يؤثر السل المنتشر </w:t>
      </w:r>
      <w:r w:rsidR="004E3004" w:rsidRPr="00933475">
        <w:rPr>
          <w:rFonts w:ascii="Simplified Arabic" w:hAnsi="Simplified Arabic" w:cs="Simplified Arabic" w:hint="cs"/>
          <w:color w:val="000000" w:themeColor="text1"/>
          <w:rtl/>
        </w:rPr>
        <w:t>دموياً</w:t>
      </w:r>
      <w:r w:rsidR="000121FB" w:rsidRPr="00933475">
        <w:rPr>
          <w:rFonts w:ascii="Simplified Arabic" w:hAnsi="Simplified Arabic" w:cs="Simplified Arabic" w:hint="cs"/>
          <w:color w:val="000000" w:themeColor="text1"/>
          <w:rtl/>
        </w:rPr>
        <w:t xml:space="preserve"> على الهيكل العظمي في 15% - 30% من الحالات خارج الرئة، </w:t>
      </w:r>
      <w:r w:rsidR="004E3004" w:rsidRPr="00933475">
        <w:rPr>
          <w:rFonts w:ascii="Simplified Arabic" w:hAnsi="Simplified Arabic" w:cs="Simplified Arabic" w:hint="cs"/>
          <w:color w:val="000000" w:themeColor="text1"/>
          <w:rtl/>
        </w:rPr>
        <w:t xml:space="preserve">حيث </w:t>
      </w:r>
      <w:r w:rsidR="000121FB" w:rsidRPr="00933475">
        <w:rPr>
          <w:rFonts w:ascii="Simplified Arabic" w:hAnsi="Simplified Arabic" w:cs="Simplified Arabic" w:hint="cs"/>
          <w:color w:val="000000" w:themeColor="text1"/>
          <w:rtl/>
        </w:rPr>
        <w:t xml:space="preserve">يتأثر العمود الفقري في 25% - 50% من </w:t>
      </w:r>
      <w:r w:rsidR="004E3004" w:rsidRPr="00933475">
        <w:rPr>
          <w:rFonts w:ascii="Simplified Arabic" w:hAnsi="Simplified Arabic" w:cs="Simplified Arabic" w:hint="cs"/>
          <w:color w:val="000000" w:themeColor="text1"/>
          <w:rtl/>
        </w:rPr>
        <w:t>ال</w:t>
      </w:r>
      <w:r w:rsidR="000121FB" w:rsidRPr="00933475">
        <w:rPr>
          <w:rFonts w:ascii="Simplified Arabic" w:hAnsi="Simplified Arabic" w:cs="Simplified Arabic" w:hint="cs"/>
          <w:color w:val="000000" w:themeColor="text1"/>
          <w:rtl/>
        </w:rPr>
        <w:t>حالات الهيكل</w:t>
      </w:r>
      <w:r w:rsidR="004E3004" w:rsidRPr="00933475">
        <w:rPr>
          <w:rFonts w:ascii="Simplified Arabic" w:hAnsi="Simplified Arabic" w:cs="Simplified Arabic" w:hint="cs"/>
          <w:color w:val="000000" w:themeColor="text1"/>
          <w:rtl/>
        </w:rPr>
        <w:t>ية</w:t>
      </w:r>
      <w:r w:rsidR="000121FB" w:rsidRPr="00933475">
        <w:rPr>
          <w:rFonts w:ascii="Simplified Arabic" w:hAnsi="Simplified Arabic" w:cs="Simplified Arabic" w:hint="cs"/>
          <w:color w:val="000000" w:themeColor="text1"/>
          <w:rtl/>
        </w:rPr>
        <w:t xml:space="preserve">؛ </w:t>
      </w:r>
      <w:r w:rsidRPr="00933475">
        <w:rPr>
          <w:rFonts w:ascii="Simplified Arabic" w:hAnsi="Simplified Arabic" w:cs="Simplified Arabic" w:hint="cs"/>
          <w:color w:val="000000" w:themeColor="text1"/>
          <w:rtl/>
        </w:rPr>
        <w:t xml:space="preserve">كما </w:t>
      </w:r>
      <w:r w:rsidR="00940A5E" w:rsidRPr="00933475">
        <w:rPr>
          <w:rFonts w:ascii="Simplified Arabic" w:hAnsi="Simplified Arabic" w:cs="Simplified Arabic" w:hint="cs"/>
          <w:color w:val="000000" w:themeColor="text1"/>
          <w:rtl/>
        </w:rPr>
        <w:t>ي</w:t>
      </w:r>
      <w:r w:rsidRPr="00933475">
        <w:rPr>
          <w:rFonts w:ascii="Simplified Arabic" w:hAnsi="Simplified Arabic" w:cs="Simplified Arabic" w:hint="cs"/>
          <w:color w:val="000000" w:themeColor="text1"/>
          <w:rtl/>
        </w:rPr>
        <w:t xml:space="preserve">شيع </w:t>
      </w:r>
      <w:r w:rsidR="00940A5E" w:rsidRPr="00933475">
        <w:rPr>
          <w:rFonts w:ascii="Simplified Arabic" w:hAnsi="Simplified Arabic" w:cs="Simplified Arabic" w:hint="cs"/>
          <w:color w:val="000000" w:themeColor="text1"/>
          <w:rtl/>
        </w:rPr>
        <w:t xml:space="preserve">وجود </w:t>
      </w:r>
      <w:r w:rsidR="004E3004" w:rsidRPr="00933475">
        <w:rPr>
          <w:rFonts w:ascii="Simplified Arabic" w:hAnsi="Simplified Arabic" w:cs="Simplified Arabic" w:hint="cs"/>
          <w:color w:val="000000" w:themeColor="text1"/>
          <w:rtl/>
        </w:rPr>
        <w:t>التشوهات</w:t>
      </w:r>
      <w:r w:rsidRPr="00933475">
        <w:rPr>
          <w:rFonts w:ascii="Simplified Arabic" w:hAnsi="Simplified Arabic" w:cs="Simplified Arabic" w:hint="cs"/>
          <w:color w:val="000000" w:themeColor="text1"/>
          <w:rtl/>
        </w:rPr>
        <w:t xml:space="preserve"> في بؤر متعددة </w:t>
      </w:r>
      <w:r w:rsidR="000121FB" w:rsidRPr="00933475">
        <w:rPr>
          <w:rFonts w:ascii="Simplified Arabic" w:hAnsi="Simplified Arabic" w:cs="Simplified Arabic" w:hint="cs"/>
          <w:color w:val="000000" w:themeColor="text1"/>
          <w:rtl/>
        </w:rPr>
        <w:t xml:space="preserve">(كاسترت وأولينجر، 1964؛ جافي، 1972؛ ريسنيك، 1995؛ أوفديرهايد ورودريجيز-مارتن، 1998). </w:t>
      </w:r>
      <w:r w:rsidRPr="00933475">
        <w:rPr>
          <w:rFonts w:ascii="Simplified Arabic" w:hAnsi="Simplified Arabic" w:cs="Simplified Arabic" w:hint="cs"/>
          <w:color w:val="000000" w:themeColor="text1"/>
          <w:rtl/>
        </w:rPr>
        <w:t xml:space="preserve">يتميز مرض السل </w:t>
      </w:r>
      <w:r w:rsidR="004E3004" w:rsidRPr="00933475">
        <w:rPr>
          <w:rFonts w:ascii="Simplified Arabic" w:hAnsi="Simplified Arabic" w:cs="Simplified Arabic" w:hint="cs"/>
          <w:color w:val="000000" w:themeColor="text1"/>
          <w:rtl/>
        </w:rPr>
        <w:t>الفقري</w:t>
      </w:r>
      <w:r w:rsidRPr="00933475">
        <w:rPr>
          <w:rFonts w:ascii="Simplified Arabic" w:hAnsi="Simplified Arabic" w:cs="Simplified Arabic" w:hint="cs"/>
          <w:color w:val="000000" w:themeColor="text1"/>
          <w:rtl/>
        </w:rPr>
        <w:t xml:space="preserve"> </w:t>
      </w:r>
      <w:r w:rsidR="004E3004" w:rsidRPr="00933475">
        <w:rPr>
          <w:rFonts w:ascii="Simplified Arabic" w:hAnsi="Simplified Arabic" w:cs="Simplified Arabic" w:hint="cs"/>
          <w:color w:val="000000" w:themeColor="text1"/>
          <w:rtl/>
        </w:rPr>
        <w:t xml:space="preserve">بتدمير كبير لعظام الفقرات مع الحفاظ على الجوانب الخلفية، مما يؤدي غالبًا، وإن لم يكن دائمًا، إلى انهيار وانحناء الظهر </w:t>
      </w:r>
      <w:r w:rsidR="000121FB" w:rsidRPr="00933475">
        <w:rPr>
          <w:rFonts w:ascii="Simplified Arabic" w:hAnsi="Simplified Arabic" w:cs="Simplified Arabic" w:hint="cs"/>
          <w:color w:val="000000" w:themeColor="text1"/>
          <w:rtl/>
        </w:rPr>
        <w:t xml:space="preserve">(كومبير وجاريسون، 1936؛ أورتنر، 2003). </w:t>
      </w:r>
      <w:r w:rsidR="00940A5E" w:rsidRPr="00933475">
        <w:rPr>
          <w:rFonts w:ascii="Simplified Arabic" w:hAnsi="Simplified Arabic" w:cs="Simplified Arabic" w:hint="cs"/>
          <w:color w:val="000000" w:themeColor="text1"/>
          <w:rtl/>
        </w:rPr>
        <w:t xml:space="preserve">يظهر مرض السل غالبًا في فقرات الصدر القطنية، حيث </w:t>
      </w:r>
      <w:r w:rsidR="004E3004" w:rsidRPr="00933475">
        <w:rPr>
          <w:rFonts w:ascii="Simplified Arabic" w:hAnsi="Simplified Arabic" w:cs="Simplified Arabic" w:hint="cs"/>
          <w:color w:val="000000" w:themeColor="text1"/>
          <w:rtl/>
        </w:rPr>
        <w:t>تعد</w:t>
      </w:r>
      <w:r w:rsidR="00940A5E" w:rsidRPr="00933475">
        <w:rPr>
          <w:rFonts w:ascii="Simplified Arabic" w:hAnsi="Simplified Arabic" w:cs="Simplified Arabic" w:hint="cs"/>
          <w:color w:val="000000" w:themeColor="text1"/>
          <w:rtl/>
        </w:rPr>
        <w:t xml:space="preserve"> الفقرة الأولي هي الأكثر تأثرًا، ويمكن أن ينتشر </w:t>
      </w:r>
      <w:r w:rsidR="004E3004" w:rsidRPr="00933475">
        <w:rPr>
          <w:rFonts w:ascii="Simplified Arabic" w:hAnsi="Simplified Arabic" w:cs="Simplified Arabic" w:hint="cs"/>
          <w:color w:val="000000" w:themeColor="text1"/>
          <w:rtl/>
        </w:rPr>
        <w:t>من خلال</w:t>
      </w:r>
      <w:r w:rsidR="00940A5E" w:rsidRPr="00933475">
        <w:rPr>
          <w:rFonts w:ascii="Simplified Arabic" w:hAnsi="Simplified Arabic" w:cs="Simplified Arabic" w:hint="cs"/>
          <w:color w:val="000000" w:themeColor="text1"/>
          <w:rtl/>
        </w:rPr>
        <w:t xml:space="preserve"> الأوعية الدموية المشتركة (مثل </w:t>
      </w:r>
      <w:r w:rsidR="004E3004" w:rsidRPr="00933475">
        <w:rPr>
          <w:rFonts w:ascii="Simplified Arabic" w:hAnsi="Simplified Arabic" w:cs="Simplified Arabic" w:hint="cs"/>
          <w:color w:val="000000" w:themeColor="text1"/>
          <w:rtl/>
        </w:rPr>
        <w:t>شبكة</w:t>
      </w:r>
      <w:r w:rsidR="00940A5E" w:rsidRPr="00933475">
        <w:rPr>
          <w:rFonts w:ascii="Simplified Arabic" w:hAnsi="Simplified Arabic" w:cs="Simplified Arabic" w:hint="cs"/>
          <w:color w:val="000000" w:themeColor="text1"/>
          <w:rtl/>
        </w:rPr>
        <w:t xml:space="preserve"> باتسون) وعبر القرص الفقري إلى فقرات مجاورة</w:t>
      </w:r>
      <w:r w:rsidR="000121FB" w:rsidRPr="00933475">
        <w:rPr>
          <w:rFonts w:ascii="Simplified Arabic" w:hAnsi="Simplified Arabic" w:cs="Simplified Arabic" w:hint="cs"/>
          <w:color w:val="000000" w:themeColor="text1"/>
          <w:rtl/>
        </w:rPr>
        <w:t xml:space="preserve"> (وايلي وتريتا، 1959؛ ريسنيك، 1995؛ أوفديرهايد ورودريجيز-مارتن، 1998؛ كلامب وجريفيت، 2009). </w:t>
      </w:r>
      <w:r w:rsidR="00940A5E" w:rsidRPr="00933475">
        <w:rPr>
          <w:rFonts w:ascii="Simplified Arabic" w:hAnsi="Simplified Arabic" w:cs="Simplified Arabic" w:hint="cs"/>
          <w:color w:val="000000" w:themeColor="text1"/>
          <w:rtl/>
        </w:rPr>
        <w:t>و</w:t>
      </w:r>
      <w:r w:rsidR="000121FB" w:rsidRPr="00933475">
        <w:rPr>
          <w:rFonts w:ascii="Simplified Arabic" w:hAnsi="Simplified Arabic" w:cs="Simplified Arabic" w:hint="cs"/>
          <w:color w:val="000000" w:themeColor="text1"/>
          <w:rtl/>
        </w:rPr>
        <w:t xml:space="preserve">تتوافق مثل هذه التغييرات مع تلك التي </w:t>
      </w:r>
      <w:r w:rsidR="00940A5E" w:rsidRPr="00933475">
        <w:rPr>
          <w:rFonts w:ascii="Simplified Arabic" w:hAnsi="Simplified Arabic" w:cs="Simplified Arabic" w:hint="cs"/>
          <w:color w:val="000000" w:themeColor="text1"/>
          <w:rtl/>
        </w:rPr>
        <w:t>لوحظت</w:t>
      </w:r>
      <w:r w:rsidR="000121FB" w:rsidRPr="00933475">
        <w:rPr>
          <w:rFonts w:ascii="Simplified Arabic" w:hAnsi="Simplified Arabic" w:cs="Simplified Arabic" w:hint="cs"/>
          <w:color w:val="000000" w:themeColor="text1"/>
          <w:rtl/>
        </w:rPr>
        <w:t xml:space="preserve"> في</w:t>
      </w:r>
      <w:r w:rsidR="00940A5E" w:rsidRPr="00933475">
        <w:rPr>
          <w:rFonts w:ascii="Simplified Arabic" w:hAnsi="Simplified Arabic" w:cs="Simplified Arabic" w:hint="cs"/>
          <w:color w:val="000000" w:themeColor="text1"/>
          <w:rtl/>
        </w:rPr>
        <w:t xml:space="preserve"> </w:t>
      </w:r>
      <w:r w:rsidR="00477607" w:rsidRPr="00933475">
        <w:rPr>
          <w:rFonts w:ascii="Simplified Arabic" w:hAnsi="Simplified Arabic" w:cs="Simplified Arabic" w:hint="cs"/>
          <w:color w:val="000000" w:themeColor="text1"/>
          <w:rtl/>
        </w:rPr>
        <w:t>الحالة (</w:t>
      </w:r>
      <w:r w:rsidR="00940A5E" w:rsidRPr="00933475">
        <w:rPr>
          <w:rFonts w:ascii="Simplified Arabic" w:hAnsi="Simplified Arabic" w:cs="Simplified Arabic" w:hint="cs"/>
          <w:color w:val="000000" w:themeColor="text1"/>
        </w:rPr>
        <w:t>Ghz-2-033</w:t>
      </w:r>
      <w:r w:rsidR="00940A5E" w:rsidRPr="00933475">
        <w:rPr>
          <w:rFonts w:ascii="Simplified Arabic" w:hAnsi="Simplified Arabic" w:cs="Simplified Arabic" w:hint="cs"/>
          <w:color w:val="000000" w:themeColor="text1"/>
          <w:rtl/>
        </w:rPr>
        <w:t>) بموقع الغزالي</w:t>
      </w:r>
      <w:r w:rsidR="000121FB" w:rsidRPr="00933475">
        <w:rPr>
          <w:rFonts w:ascii="Simplified Arabic" w:hAnsi="Simplified Arabic" w:cs="Simplified Arabic" w:hint="cs"/>
          <w:color w:val="000000" w:themeColor="text1"/>
          <w:rtl/>
        </w:rPr>
        <w:t>.</w:t>
      </w:r>
    </w:p>
    <w:p w14:paraId="214C86DF" w14:textId="7BEB7293" w:rsidR="000121FB" w:rsidRPr="00933475" w:rsidRDefault="00940A5E" w:rsidP="00AD28BB">
      <w:pPr>
        <w:pStyle w:val="NoSpacing"/>
        <w:bidi/>
        <w:ind w:firstLine="720"/>
        <w:jc w:val="both"/>
        <w:rPr>
          <w:rFonts w:ascii="Simplified Arabic" w:hAnsi="Simplified Arabic" w:cs="Simplified Arabic"/>
          <w:color w:val="000000" w:themeColor="text1"/>
          <w:rtl/>
        </w:rPr>
      </w:pPr>
      <w:r w:rsidRPr="00933475">
        <w:rPr>
          <w:rFonts w:ascii="Simplified Arabic" w:hAnsi="Simplified Arabic" w:cs="Simplified Arabic" w:hint="cs"/>
          <w:color w:val="000000" w:themeColor="text1"/>
          <w:rtl/>
        </w:rPr>
        <w:t xml:space="preserve">يعتبر </w:t>
      </w:r>
      <w:r w:rsidR="000121FB" w:rsidRPr="00933475">
        <w:rPr>
          <w:rFonts w:ascii="Simplified Arabic" w:hAnsi="Simplified Arabic" w:cs="Simplified Arabic" w:hint="cs"/>
          <w:color w:val="000000" w:themeColor="text1"/>
          <w:rtl/>
        </w:rPr>
        <w:t xml:space="preserve">داء البروسيلات، </w:t>
      </w:r>
      <w:r w:rsidR="00240FE7" w:rsidRPr="00933475">
        <w:rPr>
          <w:rFonts w:ascii="Simplified Arabic" w:hAnsi="Simplified Arabic" w:cs="Simplified Arabic" w:hint="cs"/>
          <w:color w:val="000000" w:themeColor="text1"/>
          <w:rtl/>
        </w:rPr>
        <w:t>وهو</w:t>
      </w:r>
      <w:r w:rsidR="000121FB" w:rsidRPr="00933475">
        <w:rPr>
          <w:rFonts w:ascii="Simplified Arabic" w:hAnsi="Simplified Arabic" w:cs="Simplified Arabic" w:hint="cs"/>
          <w:color w:val="000000" w:themeColor="text1"/>
          <w:rtl/>
        </w:rPr>
        <w:t xml:space="preserve"> </w:t>
      </w:r>
      <w:r w:rsidR="00240FE7" w:rsidRPr="00933475">
        <w:rPr>
          <w:rFonts w:ascii="Simplified Arabic" w:hAnsi="Simplified Arabic" w:cs="Simplified Arabic" w:hint="cs"/>
          <w:color w:val="000000" w:themeColor="text1"/>
          <w:rtl/>
        </w:rPr>
        <w:t>عدوى حيوانية مرتبطة بالتعايش مع الماشية</w:t>
      </w:r>
      <w:r w:rsidR="000121FB" w:rsidRPr="00933475">
        <w:rPr>
          <w:rFonts w:ascii="Simplified Arabic" w:hAnsi="Simplified Arabic" w:cs="Simplified Arabic" w:hint="cs"/>
          <w:color w:val="000000" w:themeColor="text1"/>
          <w:rtl/>
        </w:rPr>
        <w:t xml:space="preserve">، </w:t>
      </w:r>
      <w:r w:rsidRPr="00933475">
        <w:rPr>
          <w:rFonts w:ascii="Simplified Arabic" w:hAnsi="Simplified Arabic" w:cs="Simplified Arabic" w:hint="cs"/>
          <w:color w:val="000000" w:themeColor="text1"/>
          <w:rtl/>
        </w:rPr>
        <w:t>من الأمراض ال</w:t>
      </w:r>
      <w:r w:rsidR="000121FB" w:rsidRPr="00933475">
        <w:rPr>
          <w:rFonts w:ascii="Simplified Arabic" w:hAnsi="Simplified Arabic" w:cs="Simplified Arabic" w:hint="cs"/>
          <w:color w:val="000000" w:themeColor="text1"/>
          <w:rtl/>
        </w:rPr>
        <w:t>متوطن</w:t>
      </w:r>
      <w:r w:rsidRPr="00933475">
        <w:rPr>
          <w:rFonts w:ascii="Simplified Arabic" w:hAnsi="Simplified Arabic" w:cs="Simplified Arabic" w:hint="cs"/>
          <w:color w:val="000000" w:themeColor="text1"/>
          <w:rtl/>
        </w:rPr>
        <w:t>ة</w:t>
      </w:r>
      <w:r w:rsidR="000121FB" w:rsidRPr="00933475">
        <w:rPr>
          <w:rFonts w:ascii="Simplified Arabic" w:hAnsi="Simplified Arabic" w:cs="Simplified Arabic" w:hint="cs"/>
          <w:color w:val="000000" w:themeColor="text1"/>
          <w:rtl/>
        </w:rPr>
        <w:t xml:space="preserve"> في السودان (أورتنر، 2003؛ روسيتي وآخرون، 2017). </w:t>
      </w:r>
      <w:r w:rsidR="00C757F7" w:rsidRPr="00933475">
        <w:rPr>
          <w:rFonts w:ascii="Simplified Arabic" w:hAnsi="Simplified Arabic" w:cs="Simplified Arabic" w:hint="cs"/>
          <w:color w:val="000000" w:themeColor="text1"/>
          <w:rtl/>
        </w:rPr>
        <w:t xml:space="preserve">وهو مرض </w:t>
      </w:r>
      <w:r w:rsidR="00A97528" w:rsidRPr="00933475">
        <w:rPr>
          <w:rFonts w:ascii="Simplified Arabic" w:hAnsi="Simplified Arabic" w:cs="Simplified Arabic" w:hint="cs"/>
          <w:color w:val="000000" w:themeColor="text1"/>
          <w:rtl/>
        </w:rPr>
        <w:t>تتنوع مظاهره الهيكلية</w:t>
      </w:r>
      <w:r w:rsidRPr="00933475">
        <w:rPr>
          <w:rFonts w:ascii="Simplified Arabic" w:hAnsi="Simplified Arabic" w:cs="Simplified Arabic" w:hint="cs"/>
          <w:color w:val="000000" w:themeColor="text1"/>
          <w:rtl/>
        </w:rPr>
        <w:t xml:space="preserve">، </w:t>
      </w:r>
      <w:r w:rsidR="00C757F7" w:rsidRPr="00933475">
        <w:rPr>
          <w:rFonts w:ascii="Simplified Arabic" w:hAnsi="Simplified Arabic" w:cs="Simplified Arabic" w:hint="cs"/>
          <w:color w:val="000000" w:themeColor="text1"/>
          <w:rtl/>
        </w:rPr>
        <w:t>وتعد</w:t>
      </w:r>
      <w:r w:rsidRPr="00933475">
        <w:rPr>
          <w:rFonts w:ascii="Simplified Arabic" w:hAnsi="Simplified Arabic" w:cs="Simplified Arabic" w:hint="cs"/>
          <w:color w:val="000000" w:themeColor="text1"/>
          <w:rtl/>
        </w:rPr>
        <w:t xml:space="preserve"> فقرات </w:t>
      </w:r>
      <w:r w:rsidR="00A97528" w:rsidRPr="00933475">
        <w:rPr>
          <w:rFonts w:ascii="Simplified Arabic" w:hAnsi="Simplified Arabic" w:cs="Simplified Arabic" w:hint="cs"/>
          <w:color w:val="000000" w:themeColor="text1"/>
          <w:rtl/>
        </w:rPr>
        <w:t>الظهر</w:t>
      </w:r>
      <w:r w:rsidRPr="00933475">
        <w:rPr>
          <w:rFonts w:ascii="Simplified Arabic" w:hAnsi="Simplified Arabic" w:cs="Simplified Arabic" w:hint="cs"/>
          <w:color w:val="000000" w:themeColor="text1"/>
          <w:rtl/>
        </w:rPr>
        <w:t xml:space="preserve"> القطنية </w:t>
      </w:r>
      <w:r w:rsidR="00A97528" w:rsidRPr="00933475">
        <w:rPr>
          <w:rFonts w:ascii="Simplified Arabic" w:hAnsi="Simplified Arabic" w:cs="Simplified Arabic" w:hint="cs"/>
          <w:color w:val="000000" w:themeColor="text1"/>
          <w:rtl/>
        </w:rPr>
        <w:t>و</w:t>
      </w:r>
      <w:r w:rsidRPr="00933475">
        <w:rPr>
          <w:rFonts w:ascii="Simplified Arabic" w:hAnsi="Simplified Arabic" w:cs="Simplified Arabic" w:hint="cs"/>
          <w:color w:val="000000" w:themeColor="text1"/>
          <w:rtl/>
        </w:rPr>
        <w:t xml:space="preserve">العجزية </w:t>
      </w:r>
      <w:r w:rsidR="00A97528" w:rsidRPr="00933475">
        <w:rPr>
          <w:rFonts w:ascii="Simplified Arabic" w:hAnsi="Simplified Arabic" w:cs="Simplified Arabic" w:hint="cs"/>
          <w:color w:val="000000" w:themeColor="text1"/>
          <w:rtl/>
        </w:rPr>
        <w:t xml:space="preserve">هي </w:t>
      </w:r>
      <w:r w:rsidRPr="00933475">
        <w:rPr>
          <w:rFonts w:ascii="Simplified Arabic" w:hAnsi="Simplified Arabic" w:cs="Simplified Arabic" w:hint="cs"/>
          <w:color w:val="000000" w:themeColor="text1"/>
          <w:rtl/>
        </w:rPr>
        <w:t xml:space="preserve">المواقع الأكثر </w:t>
      </w:r>
      <w:r w:rsidR="00AD5E13" w:rsidRPr="00933475">
        <w:rPr>
          <w:rFonts w:ascii="Simplified Arabic" w:hAnsi="Simplified Arabic" w:cs="Simplified Arabic" w:hint="cs"/>
          <w:color w:val="000000" w:themeColor="text1"/>
          <w:rtl/>
        </w:rPr>
        <w:t>تأثرا</w:t>
      </w:r>
      <w:r w:rsidRPr="00933475">
        <w:rPr>
          <w:rFonts w:ascii="Simplified Arabic" w:hAnsi="Simplified Arabic" w:cs="Simplified Arabic" w:hint="cs"/>
          <w:color w:val="000000" w:themeColor="text1"/>
          <w:rtl/>
        </w:rPr>
        <w:t xml:space="preserve"> (جافي، 1972).</w:t>
      </w:r>
      <w:r w:rsidR="00C757F7" w:rsidRPr="00933475">
        <w:rPr>
          <w:rFonts w:ascii="Simplified Arabic" w:hAnsi="Simplified Arabic" w:cs="Simplified Arabic" w:hint="cs"/>
          <w:color w:val="000000" w:themeColor="text1"/>
          <w:rtl/>
        </w:rPr>
        <w:t xml:space="preserve"> </w:t>
      </w:r>
      <w:r w:rsidR="002E7376" w:rsidRPr="00933475">
        <w:rPr>
          <w:rFonts w:ascii="Simplified Arabic" w:hAnsi="Simplified Arabic" w:cs="Simplified Arabic" w:hint="cs"/>
          <w:color w:val="000000" w:themeColor="text1"/>
          <w:rtl/>
        </w:rPr>
        <w:t>و</w:t>
      </w:r>
      <w:r w:rsidR="00C757F7" w:rsidRPr="00933475">
        <w:rPr>
          <w:rFonts w:ascii="Simplified Arabic" w:hAnsi="Simplified Arabic" w:cs="Simplified Arabic" w:hint="cs"/>
          <w:color w:val="000000" w:themeColor="text1"/>
          <w:rtl/>
        </w:rPr>
        <w:t xml:space="preserve">عادةً ما يتركز داء البروسيلات الفقري في الجسم حول القرص مما يؤدي إلى </w:t>
      </w:r>
      <w:r w:rsidR="0026518A" w:rsidRPr="00933475">
        <w:rPr>
          <w:rFonts w:ascii="Simplified Arabic" w:hAnsi="Simplified Arabic" w:cs="Simplified Arabic" w:hint="cs"/>
          <w:color w:val="000000" w:themeColor="text1"/>
          <w:rtl/>
        </w:rPr>
        <w:t xml:space="preserve">تغير مساحة القرص الفقري </w:t>
      </w:r>
      <w:r w:rsidR="00A97528" w:rsidRPr="00933475">
        <w:rPr>
          <w:rFonts w:ascii="Simplified Arabic" w:hAnsi="Simplified Arabic" w:cs="Simplified Arabic" w:hint="cs"/>
          <w:color w:val="000000" w:themeColor="text1"/>
          <w:rtl/>
        </w:rPr>
        <w:t xml:space="preserve">وامتداد الإصابة الى </w:t>
      </w:r>
      <w:r w:rsidR="00C757F7" w:rsidRPr="00933475">
        <w:rPr>
          <w:rFonts w:ascii="Simplified Arabic" w:hAnsi="Simplified Arabic" w:cs="Simplified Arabic" w:hint="cs"/>
          <w:color w:val="000000" w:themeColor="text1"/>
          <w:rtl/>
        </w:rPr>
        <w:t xml:space="preserve">الفقرات المجاورة، </w:t>
      </w:r>
      <w:r w:rsidR="00A97528" w:rsidRPr="00933475">
        <w:rPr>
          <w:rFonts w:ascii="Simplified Arabic" w:hAnsi="Simplified Arabic" w:cs="Simplified Arabic" w:hint="cs"/>
          <w:color w:val="000000" w:themeColor="text1"/>
          <w:rtl/>
        </w:rPr>
        <w:t xml:space="preserve">مع حدوث اختراق وهدم للقرص في المراحل المتأخرة </w:t>
      </w:r>
      <w:r w:rsidR="000121FB" w:rsidRPr="00933475">
        <w:rPr>
          <w:rFonts w:ascii="Simplified Arabic" w:hAnsi="Simplified Arabic" w:cs="Simplified Arabic" w:hint="cs"/>
          <w:color w:val="000000" w:themeColor="text1"/>
          <w:rtl/>
        </w:rPr>
        <w:t>(أجيلار وإلفيدج، 1961؛ جافي، 1972).</w:t>
      </w:r>
      <w:r w:rsidR="00C757F7" w:rsidRPr="00933475">
        <w:rPr>
          <w:rFonts w:ascii="Simplified Arabic" w:hAnsi="Simplified Arabic" w:cs="Simplified Arabic" w:hint="cs"/>
          <w:color w:val="000000" w:themeColor="text1"/>
          <w:rtl/>
        </w:rPr>
        <w:t xml:space="preserve"> وتشيع في حالة الإصابة بداء البروسيلات وجود </w:t>
      </w:r>
      <w:r w:rsidR="00A97528" w:rsidRPr="00933475">
        <w:rPr>
          <w:rFonts w:ascii="Simplified Arabic" w:hAnsi="Simplified Arabic" w:cs="Simplified Arabic" w:hint="cs"/>
          <w:color w:val="000000" w:themeColor="text1"/>
          <w:rtl/>
        </w:rPr>
        <w:t xml:space="preserve">تشوهات عظمية مدمرة </w:t>
      </w:r>
      <w:r w:rsidR="000121FB" w:rsidRPr="00933475">
        <w:rPr>
          <w:rFonts w:ascii="Simplified Arabic" w:hAnsi="Simplified Arabic" w:cs="Simplified Arabic" w:hint="cs"/>
          <w:color w:val="000000" w:themeColor="text1"/>
          <w:rtl/>
        </w:rPr>
        <w:t xml:space="preserve">على الجوانب الأمامية الجانبية للفقرات مع </w:t>
      </w:r>
      <w:r w:rsidR="00C80266" w:rsidRPr="00C80266">
        <w:rPr>
          <w:rFonts w:ascii="Simplified Arabic" w:hAnsi="Simplified Arabic" w:cs="Simplified Arabic" w:hint="cs"/>
          <w:color w:val="000000" w:themeColor="text1"/>
          <w:rtl/>
        </w:rPr>
        <w:t>نتوءات</w:t>
      </w:r>
      <w:r w:rsidR="00A97528" w:rsidRPr="0058651F">
        <w:rPr>
          <w:rFonts w:ascii="Simplified Arabic" w:hAnsi="Simplified Arabic" w:cs="Simplified Arabic" w:hint="cs"/>
          <w:color w:val="FF0000"/>
          <w:rtl/>
        </w:rPr>
        <w:t xml:space="preserve"> </w:t>
      </w:r>
      <w:r w:rsidR="00A97528" w:rsidRPr="00933475">
        <w:rPr>
          <w:rFonts w:ascii="Simplified Arabic" w:hAnsi="Simplified Arabic" w:cs="Simplified Arabic" w:hint="cs"/>
          <w:color w:val="000000" w:themeColor="text1"/>
          <w:rtl/>
        </w:rPr>
        <w:t>عظمية متصلبة مرتبطة</w:t>
      </w:r>
      <w:r w:rsidR="000121FB" w:rsidRPr="00933475">
        <w:rPr>
          <w:rFonts w:ascii="Simplified Arabic" w:hAnsi="Simplified Arabic" w:cs="Simplified Arabic" w:hint="cs"/>
          <w:color w:val="000000" w:themeColor="text1"/>
          <w:rtl/>
        </w:rPr>
        <w:t xml:space="preserve">، </w:t>
      </w:r>
      <w:r w:rsidR="00A97528" w:rsidRPr="00933475">
        <w:rPr>
          <w:rFonts w:ascii="Simplified Arabic" w:hAnsi="Simplified Arabic" w:cs="Simplified Arabic" w:hint="cs"/>
          <w:color w:val="000000" w:themeColor="text1"/>
          <w:rtl/>
        </w:rPr>
        <w:t xml:space="preserve">بما في ذلك بروزات عظمية، في حالة البروسيلا، على الرغم من أن الانهيار الفقري ليس شائعًا </w:t>
      </w:r>
      <w:r w:rsidR="00140D90" w:rsidRPr="00933475">
        <w:rPr>
          <w:rFonts w:ascii="Simplified Arabic" w:hAnsi="Simplified Arabic" w:cs="Simplified Arabic" w:hint="cs"/>
          <w:color w:val="000000" w:themeColor="text1"/>
          <w:rtl/>
        </w:rPr>
        <w:t>(مدكور وشريف، 1989؛ موهان وآخرون، 1990؛ أورتنر، 2003)</w:t>
      </w:r>
      <w:r w:rsidR="000121FB" w:rsidRPr="00933475">
        <w:rPr>
          <w:rFonts w:ascii="Simplified Arabic" w:hAnsi="Simplified Arabic" w:cs="Simplified Arabic" w:hint="cs"/>
          <w:color w:val="000000" w:themeColor="text1"/>
          <w:rtl/>
        </w:rPr>
        <w:t xml:space="preserve">. ومن غير المرجح، وإن لم يكن من المستحيل، أن تكون </w:t>
      </w:r>
      <w:r w:rsidR="00A97528" w:rsidRPr="00933475">
        <w:rPr>
          <w:rFonts w:ascii="Simplified Arabic" w:hAnsi="Simplified Arabic" w:cs="Simplified Arabic" w:hint="cs"/>
          <w:color w:val="000000" w:themeColor="text1"/>
          <w:rtl/>
        </w:rPr>
        <w:t>التشوهات</w:t>
      </w:r>
      <w:r w:rsidR="000121FB" w:rsidRPr="00933475">
        <w:rPr>
          <w:rFonts w:ascii="Simplified Arabic" w:hAnsi="Simplified Arabic" w:cs="Simplified Arabic" w:hint="cs"/>
          <w:color w:val="000000" w:themeColor="text1"/>
          <w:rtl/>
        </w:rPr>
        <w:t xml:space="preserve"> التي لوحظت </w:t>
      </w:r>
      <w:r w:rsidR="00C757F7" w:rsidRPr="00933475">
        <w:rPr>
          <w:rFonts w:ascii="Simplified Arabic" w:hAnsi="Simplified Arabic" w:cs="Simplified Arabic" w:hint="cs"/>
          <w:color w:val="000000" w:themeColor="text1"/>
          <w:rtl/>
        </w:rPr>
        <w:t xml:space="preserve">في الهيكل العظمي من موقع الغزالي </w:t>
      </w:r>
      <w:r w:rsidR="000121FB" w:rsidRPr="00933475">
        <w:rPr>
          <w:rFonts w:ascii="Simplified Arabic" w:hAnsi="Simplified Arabic" w:cs="Simplified Arabic" w:hint="cs"/>
          <w:color w:val="000000" w:themeColor="text1"/>
          <w:rtl/>
        </w:rPr>
        <w:t>ناجمة عن داء البروسيلات.</w:t>
      </w:r>
    </w:p>
    <w:p w14:paraId="09F4E581" w14:textId="5E62B1C0" w:rsidR="00A97528" w:rsidRPr="00933475" w:rsidRDefault="00140D90" w:rsidP="00AD28BB">
      <w:pPr>
        <w:pStyle w:val="NoSpacing"/>
        <w:bidi/>
        <w:ind w:firstLine="720"/>
        <w:jc w:val="both"/>
        <w:rPr>
          <w:rFonts w:ascii="Simplified Arabic" w:hAnsi="Simplified Arabic" w:cs="Simplified Arabic"/>
          <w:color w:val="000000" w:themeColor="text1"/>
          <w:rtl/>
        </w:rPr>
      </w:pPr>
      <w:r w:rsidRPr="00933475">
        <w:rPr>
          <w:rFonts w:ascii="Simplified Arabic" w:hAnsi="Simplified Arabic" w:cs="Simplified Arabic" w:hint="cs"/>
          <w:color w:val="000000" w:themeColor="text1"/>
          <w:rtl/>
        </w:rPr>
        <w:t xml:space="preserve">يمكن أن يُلاحظ التآكل العظمي المتموج والبؤر الثانوية غالبًا في الحالات الورمية </w:t>
      </w:r>
      <w:r w:rsidR="00A97528" w:rsidRPr="00933475">
        <w:rPr>
          <w:rFonts w:ascii="Simplified Arabic" w:hAnsi="Simplified Arabic" w:cs="Simplified Arabic" w:hint="cs"/>
          <w:color w:val="000000" w:themeColor="text1"/>
          <w:rtl/>
        </w:rPr>
        <w:t>(مثل السرطان النقوي، والورم الوعائي، والورم الشحمي الوعائي) التي تظهر في العناصر ذات النخاع المورد للدم بشكل كبير، بما في ذلك أجسام الفقرات (جافي، 1958؛ أورتر، 2003). ومع ذلك، فإن التغير التوسعي، وتدمير</w:t>
      </w:r>
      <w:r w:rsidR="004011B6">
        <w:rPr>
          <w:rFonts w:ascii="Simplified Arabic" w:hAnsi="Simplified Arabic" w:cs="Simplified Arabic" w:hint="cs"/>
          <w:color w:val="000000" w:themeColor="text1"/>
          <w:rtl/>
        </w:rPr>
        <w:t xml:space="preserve"> </w:t>
      </w:r>
      <w:r w:rsidR="00A97528" w:rsidRPr="00933475">
        <w:rPr>
          <w:rFonts w:ascii="Simplified Arabic" w:hAnsi="Simplified Arabic" w:cs="Simplified Arabic" w:hint="cs"/>
          <w:color w:val="000000" w:themeColor="text1"/>
          <w:rtl/>
        </w:rPr>
        <w:t xml:space="preserve">مساحة القرص الفقري، وعدم وجود تشوهات مشابهة على الأقواس العصبية أو في أي </w:t>
      </w:r>
      <w:r w:rsidR="00F5386D">
        <w:rPr>
          <w:rFonts w:ascii="Simplified Arabic" w:hAnsi="Simplified Arabic" w:cs="Simplified Arabic" w:hint="cs"/>
          <w:color w:val="000000" w:themeColor="text1"/>
          <w:rtl/>
        </w:rPr>
        <w:t xml:space="preserve">مكان آخر في الهيكل العظمي، </w:t>
      </w:r>
      <w:r w:rsidR="004011B6">
        <w:rPr>
          <w:rFonts w:ascii="Simplified Arabic" w:hAnsi="Simplified Arabic" w:cs="Simplified Arabic" w:hint="cs"/>
          <w:color w:val="000000" w:themeColor="text1"/>
          <w:rtl/>
        </w:rPr>
        <w:t>سواء</w:t>
      </w:r>
      <w:r w:rsidR="004011B6" w:rsidRPr="00933475">
        <w:rPr>
          <w:rFonts w:ascii="Simplified Arabic" w:hAnsi="Simplified Arabic" w:cs="Simplified Arabic" w:hint="cs"/>
          <w:color w:val="000000" w:themeColor="text1"/>
          <w:rtl/>
        </w:rPr>
        <w:t xml:space="preserve"> </w:t>
      </w:r>
      <w:r w:rsidR="004011B6">
        <w:rPr>
          <w:rFonts w:ascii="Simplified Arabic" w:hAnsi="Simplified Arabic" w:cs="Simplified Arabic" w:hint="cs"/>
          <w:color w:val="000000" w:themeColor="text1"/>
          <w:rtl/>
        </w:rPr>
        <w:t>أكان</w:t>
      </w:r>
      <w:r w:rsidR="00276C6C">
        <w:rPr>
          <w:rFonts w:ascii="Simplified Arabic" w:hAnsi="Simplified Arabic" w:cs="Simplified Arabic" w:hint="cs"/>
          <w:color w:val="000000" w:themeColor="text1"/>
          <w:rtl/>
        </w:rPr>
        <w:t xml:space="preserve"> ذلك </w:t>
      </w:r>
      <w:r w:rsidR="00967B54">
        <w:rPr>
          <w:rFonts w:ascii="Simplified Arabic" w:hAnsi="Simplified Arabic" w:cs="Simplified Arabic" w:hint="cs"/>
          <w:color w:val="000000" w:themeColor="text1"/>
          <w:rtl/>
        </w:rPr>
        <w:t>من الناحية المجهرية أم</w:t>
      </w:r>
      <w:r w:rsidR="00276C6C">
        <w:rPr>
          <w:rFonts w:ascii="Simplified Arabic" w:hAnsi="Simplified Arabic" w:cs="Simplified Arabic" w:hint="cs"/>
          <w:color w:val="000000" w:themeColor="text1"/>
          <w:rtl/>
        </w:rPr>
        <w:t xml:space="preserve"> الإ</w:t>
      </w:r>
      <w:r w:rsidRPr="00933475">
        <w:rPr>
          <w:rFonts w:ascii="Simplified Arabic" w:hAnsi="Simplified Arabic" w:cs="Simplified Arabic" w:hint="cs"/>
          <w:color w:val="000000" w:themeColor="text1"/>
          <w:rtl/>
        </w:rPr>
        <w:t>شعاعية</w:t>
      </w:r>
      <w:r w:rsidR="00A97528" w:rsidRPr="00933475">
        <w:rPr>
          <w:rFonts w:ascii="Simplified Arabic" w:hAnsi="Simplified Arabic" w:cs="Simplified Arabic" w:hint="cs"/>
          <w:color w:val="000000" w:themeColor="text1"/>
          <w:rtl/>
        </w:rPr>
        <w:t>، وغياب الكسور المرضية تجعل من غير المحتمل أن تكون هناك حالات ورمية في الحالة الحالية (انظر ستاينبوك، 1976؛ ميسوزي، 1991؛ دورفمان وتشرنياك، 1998).</w:t>
      </w:r>
    </w:p>
    <w:p w14:paraId="402A7390" w14:textId="381D6D5C" w:rsidR="003C3CD3" w:rsidRPr="00933475" w:rsidRDefault="003C3CD3" w:rsidP="001420F4">
      <w:pPr>
        <w:pStyle w:val="NoSpacing"/>
        <w:bidi/>
        <w:jc w:val="center"/>
        <w:rPr>
          <w:rFonts w:ascii="Simplified Arabic" w:hAnsi="Simplified Arabic" w:cs="Simplified Arabic"/>
          <w:color w:val="000000" w:themeColor="text1"/>
          <w:rtl/>
        </w:rPr>
      </w:pPr>
      <w:r w:rsidRPr="00933475">
        <w:rPr>
          <w:rFonts w:ascii="Simplified Arabic" w:hAnsi="Simplified Arabic" w:cs="Simplified Arabic" w:hint="cs"/>
          <w:noProof/>
          <w:color w:val="000000" w:themeColor="text1"/>
          <w:rtl/>
        </w:rPr>
        <w:lastRenderedPageBreak/>
        <w:drawing>
          <wp:inline distT="0" distB="0" distL="0" distR="0" wp14:anchorId="1A62D0FA" wp14:editId="1A374278">
            <wp:extent cx="2376284" cy="5225970"/>
            <wp:effectExtent l="0" t="0" r="0" b="0"/>
            <wp:docPr id="564425346" name="Picture 1" descr="A skeleton with a black lin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4425346" name="Picture 1" descr="A skeleton with a black line&#10;&#10;AI-generated content may be incorrect."/>
                    <pic:cNvPicPr/>
                  </pic:nvPicPr>
                  <pic:blipFill>
                    <a:blip r:embed="rId12"/>
                    <a:stretch>
                      <a:fillRect/>
                    </a:stretch>
                  </pic:blipFill>
                  <pic:spPr>
                    <a:xfrm>
                      <a:off x="0" y="0"/>
                      <a:ext cx="2426756" cy="5336970"/>
                    </a:xfrm>
                    <a:prstGeom prst="rect">
                      <a:avLst/>
                    </a:prstGeom>
                  </pic:spPr>
                </pic:pic>
              </a:graphicData>
            </a:graphic>
          </wp:inline>
        </w:drawing>
      </w:r>
    </w:p>
    <w:p w14:paraId="37A04423" w14:textId="52DD136B" w:rsidR="003C3CD3" w:rsidRPr="001420F4" w:rsidRDefault="003C3CD3" w:rsidP="00B37603">
      <w:pPr>
        <w:pStyle w:val="NoSpacing"/>
        <w:bidi/>
        <w:jc w:val="both"/>
        <w:rPr>
          <w:rFonts w:ascii="Simplified Arabic" w:hAnsi="Simplified Arabic" w:cs="Simplified Arabic"/>
          <w:color w:val="000000" w:themeColor="text1"/>
          <w:sz w:val="21"/>
          <w:szCs w:val="21"/>
          <w:rtl/>
        </w:rPr>
      </w:pPr>
      <w:r w:rsidRPr="001420F4">
        <w:rPr>
          <w:rFonts w:ascii="Simplified Arabic" w:hAnsi="Simplified Arabic" w:cs="Simplified Arabic" w:hint="cs"/>
          <w:color w:val="000000" w:themeColor="text1"/>
          <w:sz w:val="21"/>
          <w:szCs w:val="21"/>
          <w:rtl/>
        </w:rPr>
        <w:t>الشكل 4. الفرد (</w:t>
      </w:r>
      <w:r w:rsidRPr="001420F4">
        <w:rPr>
          <w:rFonts w:ascii="Simplified Arabic" w:hAnsi="Simplified Arabic" w:cs="Simplified Arabic" w:hint="cs"/>
          <w:color w:val="000000" w:themeColor="text1"/>
          <w:sz w:val="21"/>
          <w:szCs w:val="21"/>
        </w:rPr>
        <w:t>Ghz-2-033</w:t>
      </w:r>
      <w:r w:rsidRPr="001420F4">
        <w:rPr>
          <w:rFonts w:ascii="Simplified Arabic" w:hAnsi="Simplified Arabic" w:cs="Simplified Arabic" w:hint="cs"/>
          <w:color w:val="000000" w:themeColor="text1"/>
          <w:sz w:val="21"/>
          <w:szCs w:val="21"/>
          <w:rtl/>
        </w:rPr>
        <w:t xml:space="preserve">). تُظهر المناطق باللون الرمادي الفاتح العناصر المُستكشفة. يشير السهم إلى المنطقة الخاصة بالتغيرات المرضية التي </w:t>
      </w:r>
      <w:r w:rsidR="00B37603">
        <w:rPr>
          <w:rFonts w:ascii="Simplified Arabic" w:hAnsi="Simplified Arabic" w:cs="Simplified Arabic" w:hint="cs"/>
          <w:color w:val="000000" w:themeColor="text1"/>
          <w:sz w:val="21"/>
          <w:szCs w:val="21"/>
          <w:rtl/>
        </w:rPr>
        <w:t xml:space="preserve">نُوقِشًتْ </w:t>
      </w:r>
      <w:r w:rsidRPr="001420F4">
        <w:rPr>
          <w:rFonts w:ascii="Simplified Arabic" w:hAnsi="Simplified Arabic" w:cs="Simplified Arabic" w:hint="cs"/>
          <w:color w:val="000000" w:themeColor="text1"/>
          <w:sz w:val="21"/>
          <w:szCs w:val="21"/>
          <w:rtl/>
        </w:rPr>
        <w:t xml:space="preserve">في النص. تظهر هنا التشوهات العظمية البؤرية البسيطة الموجودة في أجسام الفقرات </w:t>
      </w:r>
      <w:r w:rsidRPr="001420F4">
        <w:rPr>
          <w:rFonts w:ascii="Simplified Arabic" w:hAnsi="Simplified Arabic" w:cs="Simplified Arabic" w:hint="cs"/>
          <w:color w:val="000000" w:themeColor="text1"/>
          <w:sz w:val="21"/>
          <w:szCs w:val="21"/>
        </w:rPr>
        <w:t>T12</w:t>
      </w:r>
      <w:r w:rsidRPr="001420F4">
        <w:rPr>
          <w:rFonts w:ascii="Simplified Arabic" w:hAnsi="Simplified Arabic" w:cs="Simplified Arabic" w:hint="cs"/>
          <w:color w:val="000000" w:themeColor="text1"/>
          <w:sz w:val="21"/>
          <w:szCs w:val="21"/>
          <w:rtl/>
        </w:rPr>
        <w:t xml:space="preserve"> و</w:t>
      </w:r>
      <w:r w:rsidRPr="001420F4">
        <w:rPr>
          <w:rFonts w:ascii="Simplified Arabic" w:hAnsi="Simplified Arabic" w:cs="Simplified Arabic" w:hint="cs"/>
          <w:color w:val="000000" w:themeColor="text1"/>
          <w:sz w:val="21"/>
          <w:szCs w:val="21"/>
        </w:rPr>
        <w:t>L1</w:t>
      </w:r>
      <w:r w:rsidRPr="001420F4">
        <w:rPr>
          <w:rFonts w:ascii="Simplified Arabic" w:hAnsi="Simplified Arabic" w:cs="Simplified Arabic" w:hint="cs"/>
          <w:color w:val="000000" w:themeColor="text1"/>
          <w:sz w:val="21"/>
          <w:szCs w:val="21"/>
          <w:rtl/>
        </w:rPr>
        <w:t xml:space="preserve"> باللون الرمادي الداكن، بينما يُشار هنا إلى التدمير العظمي الشديد </w:t>
      </w:r>
      <w:proofErr w:type="gramStart"/>
      <w:r w:rsidR="004011B6">
        <w:rPr>
          <w:rFonts w:ascii="Simplified Arabic" w:hAnsi="Simplified Arabic" w:cs="Simplified Arabic" w:hint="cs"/>
          <w:color w:val="000000" w:themeColor="text1"/>
          <w:sz w:val="21"/>
          <w:szCs w:val="21"/>
          <w:rtl/>
        </w:rPr>
        <w:t>و نمو</w:t>
      </w:r>
      <w:proofErr w:type="gramEnd"/>
      <w:r w:rsidRPr="001420F4">
        <w:rPr>
          <w:rFonts w:ascii="Simplified Arabic" w:hAnsi="Simplified Arabic" w:cs="Simplified Arabic" w:hint="cs"/>
          <w:color w:val="000000" w:themeColor="text1"/>
          <w:sz w:val="21"/>
          <w:szCs w:val="21"/>
          <w:rtl/>
        </w:rPr>
        <w:t xml:space="preserve"> عظام جديدة في أجسام الفقرات </w:t>
      </w:r>
      <w:r w:rsidRPr="001420F4">
        <w:rPr>
          <w:rFonts w:ascii="Simplified Arabic" w:hAnsi="Simplified Arabic" w:cs="Simplified Arabic" w:hint="cs"/>
          <w:color w:val="000000" w:themeColor="text1"/>
          <w:sz w:val="21"/>
          <w:szCs w:val="21"/>
        </w:rPr>
        <w:t>L2-L3</w:t>
      </w:r>
      <w:r w:rsidRPr="001420F4">
        <w:rPr>
          <w:rFonts w:ascii="Simplified Arabic" w:hAnsi="Simplified Arabic" w:cs="Simplified Arabic" w:hint="cs"/>
          <w:color w:val="000000" w:themeColor="text1"/>
          <w:sz w:val="21"/>
          <w:szCs w:val="21"/>
          <w:rtl/>
        </w:rPr>
        <w:t xml:space="preserve"> باللون الأسود.</w:t>
      </w:r>
    </w:p>
    <w:p w14:paraId="3D6076FE" w14:textId="52F1A5B2" w:rsidR="006D1BE8" w:rsidRPr="00933475" w:rsidRDefault="00682AB5" w:rsidP="00612674">
      <w:pPr>
        <w:pStyle w:val="NoSpacing"/>
        <w:bidi/>
        <w:ind w:firstLine="720"/>
        <w:jc w:val="both"/>
        <w:rPr>
          <w:rFonts w:ascii="Simplified Arabic" w:hAnsi="Simplified Arabic" w:cs="Simplified Arabic"/>
          <w:color w:val="000000" w:themeColor="text1"/>
        </w:rPr>
      </w:pPr>
      <w:r w:rsidRPr="00933475">
        <w:rPr>
          <w:rFonts w:ascii="Simplified Arabic" w:hAnsi="Simplified Arabic" w:cs="Simplified Arabic" w:hint="cs"/>
          <w:color w:val="000000" w:themeColor="text1"/>
          <w:rtl/>
        </w:rPr>
        <w:t>تنتج التهابات القرص بين الفقرات عن دخول البكتيريا، وغالبًا ما تكون المكورات العنقودية الذهبية (</w:t>
      </w:r>
      <w:r w:rsidRPr="00933475">
        <w:rPr>
          <w:rFonts w:ascii="Simplified Arabic" w:hAnsi="Simplified Arabic" w:cs="Simplified Arabic" w:hint="cs"/>
          <w:color w:val="000000" w:themeColor="text1"/>
        </w:rPr>
        <w:t>Staphylococcus aureus</w:t>
      </w:r>
      <w:r w:rsidRPr="00933475">
        <w:rPr>
          <w:rFonts w:ascii="Simplified Arabic" w:hAnsi="Simplified Arabic" w:cs="Simplified Arabic" w:hint="cs"/>
          <w:color w:val="000000" w:themeColor="text1"/>
          <w:rtl/>
        </w:rPr>
        <w:t>)، والتي تنتشر عن طريق الدم عبر إمدادات الشرايين القطاعية أو شبكة باتسون (</w:t>
      </w:r>
      <w:r w:rsidRPr="00933475">
        <w:rPr>
          <w:rFonts w:ascii="Simplified Arabic" w:hAnsi="Simplified Arabic" w:cs="Simplified Arabic" w:hint="cs"/>
          <w:color w:val="000000" w:themeColor="text1"/>
        </w:rPr>
        <w:t>Batson’s plexus</w:t>
      </w:r>
      <w:r w:rsidRPr="00933475">
        <w:rPr>
          <w:rFonts w:ascii="Simplified Arabic" w:hAnsi="Simplified Arabic" w:cs="Simplified Arabic" w:hint="cs"/>
          <w:color w:val="000000" w:themeColor="text1"/>
          <w:rtl/>
        </w:rPr>
        <w:t>) (غورملي وآخرون، 1940؛ هاسلر</w:t>
      </w:r>
      <w:r w:rsidR="009B6191">
        <w:rPr>
          <w:rFonts w:ascii="Simplified Arabic" w:hAnsi="Simplified Arabic" w:cs="Simplified Arabic" w:hint="cs"/>
          <w:color w:val="000000" w:themeColor="text1"/>
          <w:rtl/>
        </w:rPr>
        <w:t>، 1970؛ كلومب وغريفيت، 2009). وي</w:t>
      </w:r>
      <w:r w:rsidRPr="00933475">
        <w:rPr>
          <w:rFonts w:ascii="Simplified Arabic" w:hAnsi="Simplified Arabic" w:cs="Simplified Arabic" w:hint="cs"/>
          <w:color w:val="000000" w:themeColor="text1"/>
          <w:rtl/>
        </w:rPr>
        <w:t xml:space="preserve">ؤدي استمرار العدوى القيحية إلى انتفاخ مساحة القرص، مما يؤدي تدريجياً إلى تآكل الصفائح الفقرية والأجسام على جانبي القرص، مما يخلق مظهراً متموجاً جنبًا إلى جنب مع تكوين عظام صلبة على الأسطح المتضررة (كيمب وآخرون، 1973). وغالباً ما تُرى نتوءات عظمية دائرية وجسور في محاولات الشفاء (كيمب وآخرون، 1973). ولا يمكن استبعاد التهاب القرص الفقري تمامًا في الحالة </w:t>
      </w:r>
      <w:r w:rsidRPr="00933475">
        <w:rPr>
          <w:rFonts w:ascii="Simplified Arabic" w:hAnsi="Simplified Arabic" w:cs="Simplified Arabic" w:hint="cs"/>
          <w:color w:val="000000" w:themeColor="text1"/>
        </w:rPr>
        <w:t>Ghz-2-033</w:t>
      </w:r>
      <w:r w:rsidRPr="00933475">
        <w:rPr>
          <w:rFonts w:ascii="Simplified Arabic" w:hAnsi="Simplified Arabic" w:cs="Simplified Arabic" w:hint="cs"/>
          <w:color w:val="000000" w:themeColor="text1"/>
          <w:rtl/>
        </w:rPr>
        <w:t xml:space="preserve"> من موقع الغزالي.</w:t>
      </w:r>
    </w:p>
    <w:p w14:paraId="62F1903D" w14:textId="2FBDC22E" w:rsidR="0036758B" w:rsidRPr="00933475" w:rsidRDefault="00682AB5" w:rsidP="00612674">
      <w:pPr>
        <w:pStyle w:val="NoSpacing"/>
        <w:bidi/>
        <w:ind w:firstLine="720"/>
        <w:jc w:val="both"/>
        <w:rPr>
          <w:rFonts w:ascii="Simplified Arabic" w:hAnsi="Simplified Arabic" w:cs="Simplified Arabic"/>
          <w:color w:val="000000" w:themeColor="text1"/>
          <w:rtl/>
        </w:rPr>
      </w:pPr>
      <w:r w:rsidRPr="00933475">
        <w:rPr>
          <w:rFonts w:ascii="Simplified Arabic" w:hAnsi="Simplified Arabic" w:cs="Simplified Arabic" w:hint="cs"/>
          <w:color w:val="000000" w:themeColor="text1"/>
          <w:rtl/>
        </w:rPr>
        <w:t xml:space="preserve">يمكن أن </w:t>
      </w:r>
      <w:r w:rsidR="00140D90" w:rsidRPr="00933475">
        <w:rPr>
          <w:rFonts w:ascii="Simplified Arabic" w:hAnsi="Simplified Arabic" w:cs="Simplified Arabic" w:hint="cs"/>
          <w:color w:val="000000" w:themeColor="text1"/>
          <w:rtl/>
        </w:rPr>
        <w:t>تنتقل</w:t>
      </w:r>
      <w:r w:rsidRPr="00933475">
        <w:rPr>
          <w:rFonts w:ascii="Simplified Arabic" w:hAnsi="Simplified Arabic" w:cs="Simplified Arabic" w:hint="cs"/>
          <w:color w:val="000000" w:themeColor="text1"/>
          <w:rtl/>
        </w:rPr>
        <w:t xml:space="preserve"> الفطريات عن طريق الاستنشاق، أو الانتشار من خلال الدم، أو الاتصال المباشر </w:t>
      </w:r>
      <w:r w:rsidR="0036758B" w:rsidRPr="00933475">
        <w:rPr>
          <w:rFonts w:ascii="Simplified Arabic" w:hAnsi="Simplified Arabic" w:cs="Simplified Arabic" w:hint="cs"/>
          <w:color w:val="000000" w:themeColor="text1"/>
          <w:rtl/>
        </w:rPr>
        <w:t>مع</w:t>
      </w:r>
      <w:r w:rsidRPr="00933475">
        <w:rPr>
          <w:rFonts w:ascii="Simplified Arabic" w:hAnsi="Simplified Arabic" w:cs="Simplified Arabic" w:hint="cs"/>
          <w:color w:val="000000" w:themeColor="text1"/>
          <w:rtl/>
        </w:rPr>
        <w:t xml:space="preserve"> أنسجة رخوة</w:t>
      </w:r>
      <w:r w:rsidR="0036758B" w:rsidRPr="00933475">
        <w:rPr>
          <w:rFonts w:ascii="Simplified Arabic" w:hAnsi="Simplified Arabic" w:cs="Simplified Arabic" w:hint="cs"/>
          <w:color w:val="000000" w:themeColor="text1"/>
          <w:rtl/>
        </w:rPr>
        <w:t xml:space="preserve"> مصابة</w:t>
      </w:r>
      <w:r w:rsidRPr="00933475">
        <w:rPr>
          <w:rFonts w:ascii="Simplified Arabic" w:hAnsi="Simplified Arabic" w:cs="Simplified Arabic" w:hint="cs"/>
          <w:color w:val="000000" w:themeColor="text1"/>
          <w:rtl/>
        </w:rPr>
        <w:t xml:space="preserve">. </w:t>
      </w:r>
      <w:r w:rsidR="0036758B" w:rsidRPr="00933475">
        <w:rPr>
          <w:rFonts w:ascii="Simplified Arabic" w:hAnsi="Simplified Arabic" w:cs="Simplified Arabic" w:hint="cs"/>
          <w:color w:val="000000" w:themeColor="text1"/>
          <w:rtl/>
        </w:rPr>
        <w:t>ويعتبر حدوث الانتقال</w:t>
      </w:r>
      <w:r w:rsidRPr="00933475">
        <w:rPr>
          <w:rFonts w:ascii="Simplified Arabic" w:hAnsi="Simplified Arabic" w:cs="Simplified Arabic" w:hint="cs"/>
          <w:color w:val="000000" w:themeColor="text1"/>
          <w:rtl/>
        </w:rPr>
        <w:t xml:space="preserve"> العشوائي ومعدلات ارتفاع الإصابات الهيكلية المتغيرة هي سمات نموذجية (أورتنر، 2003). </w:t>
      </w:r>
      <w:r w:rsidR="0036758B" w:rsidRPr="00933475">
        <w:rPr>
          <w:rFonts w:ascii="Simplified Arabic" w:hAnsi="Simplified Arabic" w:cs="Simplified Arabic" w:hint="cs"/>
          <w:color w:val="000000" w:themeColor="text1"/>
          <w:rtl/>
        </w:rPr>
        <w:t>و</w:t>
      </w:r>
      <w:r w:rsidRPr="00933475">
        <w:rPr>
          <w:rFonts w:ascii="Simplified Arabic" w:hAnsi="Simplified Arabic" w:cs="Simplified Arabic" w:hint="cs"/>
          <w:color w:val="000000" w:themeColor="text1"/>
          <w:rtl/>
        </w:rPr>
        <w:t xml:space="preserve">على الرغم من أنها نادرة، يمكن أن تسبب الفطريات، لا سيما التهاب الرئة الفطري (بلاستوميكوسيس)، والتهاب الرئة بالمبيضات، </w:t>
      </w:r>
      <w:r w:rsidRPr="00933475">
        <w:rPr>
          <w:rFonts w:ascii="Simplified Arabic" w:hAnsi="Simplified Arabic" w:cs="Simplified Arabic" w:hint="cs"/>
          <w:color w:val="000000" w:themeColor="text1"/>
          <w:rtl/>
        </w:rPr>
        <w:lastRenderedPageBreak/>
        <w:t xml:space="preserve">ونخاع العظام، </w:t>
      </w:r>
      <w:r w:rsidR="0036758B" w:rsidRPr="00933475">
        <w:rPr>
          <w:rFonts w:ascii="Simplified Arabic" w:hAnsi="Simplified Arabic" w:cs="Simplified Arabic" w:hint="cs"/>
          <w:color w:val="000000" w:themeColor="text1"/>
          <w:rtl/>
        </w:rPr>
        <w:t>تشوهات</w:t>
      </w:r>
      <w:r w:rsidRPr="00933475">
        <w:rPr>
          <w:rFonts w:ascii="Simplified Arabic" w:hAnsi="Simplified Arabic" w:cs="Simplified Arabic" w:hint="cs"/>
          <w:color w:val="000000" w:themeColor="text1"/>
          <w:rtl/>
        </w:rPr>
        <w:t xml:space="preserve"> فقارية تتضمن تآكل الجسم والجزء الخلفي، وخراجات بجوار فقرات العمود الفقري، وتدمير الأقراص (بوكسترا، 1976؛ ريسنيك، 1995؛ أورتنر، 2003).</w:t>
      </w:r>
      <w:r w:rsidR="0036758B" w:rsidRPr="00933475">
        <w:rPr>
          <w:rFonts w:ascii="Simplified Arabic" w:hAnsi="Simplified Arabic" w:cs="Simplified Arabic" w:hint="cs"/>
          <w:color w:val="000000" w:themeColor="text1"/>
          <w:rtl/>
        </w:rPr>
        <w:t xml:space="preserve"> ويمكن استبعاد الإصابة بالفطريات هنا في حالة الغزالي (</w:t>
      </w:r>
      <w:r w:rsidR="0036758B" w:rsidRPr="00933475">
        <w:rPr>
          <w:rFonts w:ascii="Simplified Arabic" w:hAnsi="Simplified Arabic" w:cs="Simplified Arabic" w:hint="cs"/>
          <w:color w:val="000000" w:themeColor="text1"/>
        </w:rPr>
        <w:t>Ghz-2-033</w:t>
      </w:r>
      <w:r w:rsidR="0036758B" w:rsidRPr="00933475">
        <w:rPr>
          <w:rFonts w:ascii="Simplified Arabic" w:hAnsi="Simplified Arabic" w:cs="Simplified Arabic" w:hint="cs"/>
          <w:color w:val="000000" w:themeColor="text1"/>
          <w:rtl/>
        </w:rPr>
        <w:t xml:space="preserve">) لأن </w:t>
      </w:r>
      <w:r w:rsidR="00140D90" w:rsidRPr="00933475">
        <w:rPr>
          <w:rFonts w:ascii="Simplified Arabic" w:hAnsi="Simplified Arabic" w:cs="Simplified Arabic" w:hint="cs"/>
          <w:color w:val="000000" w:themeColor="text1"/>
          <w:rtl/>
        </w:rPr>
        <w:t xml:space="preserve">ذلك </w:t>
      </w:r>
      <w:r w:rsidR="0036758B" w:rsidRPr="00933475">
        <w:rPr>
          <w:rFonts w:ascii="Simplified Arabic" w:hAnsi="Simplified Arabic" w:cs="Simplified Arabic" w:hint="cs"/>
          <w:color w:val="000000" w:themeColor="text1"/>
          <w:rtl/>
        </w:rPr>
        <w:t>يحدث فقط في النصف الغربي من الكرة الأرضية</w:t>
      </w:r>
      <w:r w:rsidRPr="00933475">
        <w:rPr>
          <w:rFonts w:ascii="Simplified Arabic" w:hAnsi="Simplified Arabic" w:cs="Simplified Arabic" w:hint="cs"/>
          <w:color w:val="000000" w:themeColor="text1"/>
          <w:rtl/>
        </w:rPr>
        <w:t xml:space="preserve"> (أورتنر، 2003). بينما تتزامن المناطق المتآكلة مع تكوين العظام الجديدة المحيطة، فإن التهاب الفقرات الفطري عادة ما يشمل العناصر الخلفية، وهو ما لا ينطبق </w:t>
      </w:r>
      <w:r w:rsidR="0036758B" w:rsidRPr="00933475">
        <w:rPr>
          <w:rFonts w:ascii="Simplified Arabic" w:hAnsi="Simplified Arabic" w:cs="Simplified Arabic" w:hint="cs"/>
          <w:color w:val="000000" w:themeColor="text1"/>
          <w:rtl/>
        </w:rPr>
        <w:t>على الحالة من الغزالي (</w:t>
      </w:r>
      <w:r w:rsidR="0036758B" w:rsidRPr="00933475">
        <w:rPr>
          <w:rFonts w:ascii="Simplified Arabic" w:hAnsi="Simplified Arabic" w:cs="Simplified Arabic" w:hint="cs"/>
          <w:color w:val="000000" w:themeColor="text1"/>
        </w:rPr>
        <w:t>Ghz-2-</w:t>
      </w:r>
      <w:r w:rsidR="00140D90" w:rsidRPr="00933475">
        <w:rPr>
          <w:rFonts w:ascii="Simplified Arabic" w:hAnsi="Simplified Arabic" w:cs="Simplified Arabic" w:hint="cs"/>
          <w:color w:val="000000" w:themeColor="text1"/>
        </w:rPr>
        <w:t>033</w:t>
      </w:r>
      <w:r w:rsidR="00140D90" w:rsidRPr="00933475">
        <w:rPr>
          <w:rFonts w:ascii="Simplified Arabic" w:hAnsi="Simplified Arabic" w:cs="Simplified Arabic" w:hint="cs"/>
          <w:color w:val="000000" w:themeColor="text1"/>
          <w:rtl/>
        </w:rPr>
        <w:t>) (</w:t>
      </w:r>
      <w:r w:rsidRPr="00933475">
        <w:rPr>
          <w:rFonts w:ascii="Simplified Arabic" w:hAnsi="Simplified Arabic" w:cs="Simplified Arabic" w:hint="cs"/>
          <w:color w:val="000000" w:themeColor="text1"/>
          <w:rtl/>
        </w:rPr>
        <w:t xml:space="preserve">هيرشكوفيتش وآخرون، 1998؛ ميس وتايلور، 2003). </w:t>
      </w:r>
      <w:r w:rsidR="0036758B" w:rsidRPr="00933475">
        <w:rPr>
          <w:rFonts w:ascii="Simplified Arabic" w:hAnsi="Simplified Arabic" w:cs="Simplified Arabic" w:hint="cs"/>
          <w:color w:val="000000" w:themeColor="text1"/>
          <w:rtl/>
        </w:rPr>
        <w:t>وتشير ندرة الإصابات الهيكلية إلى جانب ظهور التشوهات في حالة الغزالي (</w:t>
      </w:r>
      <w:r w:rsidR="0036758B" w:rsidRPr="00933475">
        <w:rPr>
          <w:rFonts w:ascii="Simplified Arabic" w:hAnsi="Simplified Arabic" w:cs="Simplified Arabic" w:hint="cs"/>
          <w:color w:val="000000" w:themeColor="text1"/>
        </w:rPr>
        <w:t>Ghz-2-033</w:t>
      </w:r>
      <w:r w:rsidR="0036758B" w:rsidRPr="00933475">
        <w:rPr>
          <w:rFonts w:ascii="Simplified Arabic" w:hAnsi="Simplified Arabic" w:cs="Simplified Arabic" w:hint="cs"/>
          <w:color w:val="000000" w:themeColor="text1"/>
          <w:rtl/>
        </w:rPr>
        <w:t>) الي عدم احتمالية الإصابة بالعدوى الفطرية.</w:t>
      </w:r>
    </w:p>
    <w:p w14:paraId="444314B2" w14:textId="1F991FA4" w:rsidR="000121FB" w:rsidRPr="00933475" w:rsidRDefault="008E759F" w:rsidP="003C3CD3">
      <w:pPr>
        <w:pStyle w:val="NoSpacing"/>
        <w:bidi/>
        <w:jc w:val="both"/>
        <w:rPr>
          <w:rFonts w:ascii="Simplified Arabic" w:hAnsi="Simplified Arabic" w:cs="Simplified Arabic"/>
          <w:color w:val="000000" w:themeColor="text1"/>
          <w:rtl/>
        </w:rPr>
      </w:pPr>
      <w:r w:rsidRPr="00933475">
        <w:rPr>
          <w:rFonts w:ascii="Simplified Arabic" w:hAnsi="Simplified Arabic" w:cs="Simplified Arabic" w:hint="cs"/>
          <w:color w:val="000000" w:themeColor="text1"/>
          <w:rtl/>
        </w:rPr>
        <w:t xml:space="preserve">٤.١. </w:t>
      </w:r>
      <w:r w:rsidR="000121FB" w:rsidRPr="00933475">
        <w:rPr>
          <w:rFonts w:ascii="Simplified Arabic" w:hAnsi="Simplified Arabic" w:cs="Simplified Arabic" w:hint="cs"/>
          <w:color w:val="000000" w:themeColor="text1"/>
          <w:rtl/>
        </w:rPr>
        <w:t>تق</w:t>
      </w:r>
      <w:r w:rsidR="003C59A1" w:rsidRPr="00933475">
        <w:rPr>
          <w:rFonts w:ascii="Simplified Arabic" w:hAnsi="Simplified Arabic" w:cs="Simplified Arabic" w:hint="cs"/>
          <w:color w:val="000000" w:themeColor="text1"/>
          <w:rtl/>
        </w:rPr>
        <w:t>دير</w:t>
      </w:r>
      <w:r w:rsidR="000121FB" w:rsidRPr="00933475">
        <w:rPr>
          <w:rFonts w:ascii="Simplified Arabic" w:hAnsi="Simplified Arabic" w:cs="Simplified Arabic" w:hint="cs"/>
          <w:color w:val="000000" w:themeColor="text1"/>
          <w:rtl/>
        </w:rPr>
        <w:t xml:space="preserve"> الأمراض</w:t>
      </w:r>
    </w:p>
    <w:p w14:paraId="67FA0BF6" w14:textId="6EE72078" w:rsidR="000121FB" w:rsidRPr="00933475" w:rsidRDefault="000121FB" w:rsidP="00612674">
      <w:pPr>
        <w:pStyle w:val="NoSpacing"/>
        <w:bidi/>
        <w:ind w:firstLine="720"/>
        <w:jc w:val="both"/>
        <w:rPr>
          <w:rFonts w:ascii="Simplified Arabic" w:hAnsi="Simplified Arabic" w:cs="Simplified Arabic"/>
          <w:color w:val="000000" w:themeColor="text1"/>
          <w:rtl/>
        </w:rPr>
      </w:pPr>
      <w:r w:rsidRPr="00933475">
        <w:rPr>
          <w:rFonts w:ascii="Simplified Arabic" w:hAnsi="Simplified Arabic" w:cs="Simplified Arabic" w:hint="cs"/>
          <w:color w:val="000000" w:themeColor="text1"/>
          <w:rtl/>
        </w:rPr>
        <w:t xml:space="preserve">بناءً على نتائج مايس وتايلور (2003) وأورتنر (2003)، فمن المرجح أن </w:t>
      </w:r>
      <w:r w:rsidR="0036758B" w:rsidRPr="00933475">
        <w:rPr>
          <w:rFonts w:ascii="Simplified Arabic" w:hAnsi="Simplified Arabic" w:cs="Simplified Arabic" w:hint="cs"/>
          <w:color w:val="000000" w:themeColor="text1"/>
          <w:rtl/>
        </w:rPr>
        <w:t>تعذى</w:t>
      </w:r>
      <w:r w:rsidRPr="00933475">
        <w:rPr>
          <w:rFonts w:ascii="Simplified Arabic" w:hAnsi="Simplified Arabic" w:cs="Simplified Arabic" w:hint="cs"/>
          <w:color w:val="000000" w:themeColor="text1"/>
          <w:rtl/>
        </w:rPr>
        <w:t xml:space="preserve"> </w:t>
      </w:r>
      <w:r w:rsidR="0036758B" w:rsidRPr="00933475">
        <w:rPr>
          <w:rFonts w:ascii="Simplified Arabic" w:hAnsi="Simplified Arabic" w:cs="Simplified Arabic" w:hint="cs"/>
          <w:color w:val="000000" w:themeColor="text1"/>
          <w:rtl/>
        </w:rPr>
        <w:t>التشوهات</w:t>
      </w:r>
      <w:r w:rsidR="00DE3886" w:rsidRPr="00933475">
        <w:rPr>
          <w:rFonts w:ascii="Simplified Arabic" w:hAnsi="Simplified Arabic" w:cs="Simplified Arabic" w:hint="cs"/>
          <w:color w:val="000000" w:themeColor="text1"/>
          <w:rtl/>
        </w:rPr>
        <w:t xml:space="preserve"> البائنة في حالة الغزالي (</w:t>
      </w:r>
      <w:r w:rsidR="00DE3886" w:rsidRPr="00933475">
        <w:rPr>
          <w:rFonts w:ascii="Simplified Arabic" w:hAnsi="Simplified Arabic" w:cs="Simplified Arabic" w:hint="cs"/>
          <w:color w:val="000000" w:themeColor="text1"/>
        </w:rPr>
        <w:t>Ghz-2-033</w:t>
      </w:r>
      <w:r w:rsidR="00DE3886" w:rsidRPr="00933475">
        <w:rPr>
          <w:rFonts w:ascii="Simplified Arabic" w:hAnsi="Simplified Arabic" w:cs="Simplified Arabic" w:hint="cs"/>
          <w:color w:val="000000" w:themeColor="text1"/>
          <w:rtl/>
        </w:rPr>
        <w:t xml:space="preserve">) </w:t>
      </w:r>
      <w:r w:rsidR="0036758B" w:rsidRPr="00933475">
        <w:rPr>
          <w:rFonts w:ascii="Simplified Arabic" w:hAnsi="Simplified Arabic" w:cs="Simplified Arabic" w:hint="cs"/>
          <w:color w:val="000000" w:themeColor="text1"/>
          <w:rtl/>
        </w:rPr>
        <w:t>إلى مرض السل</w:t>
      </w:r>
      <w:r w:rsidRPr="00933475">
        <w:rPr>
          <w:rFonts w:ascii="Simplified Arabic" w:hAnsi="Simplified Arabic" w:cs="Simplified Arabic" w:hint="cs"/>
          <w:color w:val="000000" w:themeColor="text1"/>
          <w:rtl/>
        </w:rPr>
        <w:t xml:space="preserve">. </w:t>
      </w:r>
      <w:r w:rsidR="0036758B" w:rsidRPr="00933475">
        <w:rPr>
          <w:rFonts w:ascii="Simplified Arabic" w:hAnsi="Simplified Arabic" w:cs="Simplified Arabic" w:hint="cs"/>
          <w:color w:val="000000" w:themeColor="text1"/>
          <w:rtl/>
        </w:rPr>
        <w:t>فقد</w:t>
      </w:r>
      <w:r w:rsidR="00DE3886" w:rsidRPr="00933475">
        <w:rPr>
          <w:rFonts w:ascii="Simplified Arabic" w:hAnsi="Simplified Arabic" w:cs="Simplified Arabic" w:hint="cs"/>
          <w:color w:val="000000" w:themeColor="text1"/>
          <w:rtl/>
        </w:rPr>
        <w:t xml:space="preserve"> ا</w:t>
      </w:r>
      <w:r w:rsidR="00140D90" w:rsidRPr="00933475">
        <w:rPr>
          <w:rFonts w:ascii="Simplified Arabic" w:hAnsi="Simplified Arabic" w:cs="Simplified Arabic" w:hint="cs"/>
          <w:color w:val="000000" w:themeColor="text1"/>
          <w:rtl/>
        </w:rPr>
        <w:t>ُ</w:t>
      </w:r>
      <w:r w:rsidR="00DE3886" w:rsidRPr="00933475">
        <w:rPr>
          <w:rFonts w:ascii="Simplified Arabic" w:hAnsi="Simplified Arabic" w:cs="Simplified Arabic" w:hint="cs"/>
          <w:color w:val="000000" w:themeColor="text1"/>
          <w:rtl/>
        </w:rPr>
        <w:t>ست</w:t>
      </w:r>
      <w:r w:rsidR="00140D90" w:rsidRPr="00933475">
        <w:rPr>
          <w:rFonts w:ascii="Simplified Arabic" w:hAnsi="Simplified Arabic" w:cs="Simplified Arabic" w:hint="cs"/>
          <w:color w:val="000000" w:themeColor="text1"/>
          <w:rtl/>
        </w:rPr>
        <w:t>ُ</w:t>
      </w:r>
      <w:r w:rsidR="00DE3886" w:rsidRPr="00933475">
        <w:rPr>
          <w:rFonts w:ascii="Simplified Arabic" w:hAnsi="Simplified Arabic" w:cs="Simplified Arabic" w:hint="cs"/>
          <w:color w:val="000000" w:themeColor="text1"/>
          <w:rtl/>
        </w:rPr>
        <w:t xml:space="preserve">غلت </w:t>
      </w:r>
      <w:r w:rsidRPr="00933475">
        <w:rPr>
          <w:rFonts w:ascii="Simplified Arabic" w:hAnsi="Simplified Arabic" w:cs="Simplified Arabic" w:hint="cs"/>
          <w:color w:val="000000" w:themeColor="text1"/>
          <w:rtl/>
        </w:rPr>
        <w:t xml:space="preserve">الماشية بشكل شائع في </w:t>
      </w:r>
      <w:r w:rsidR="00DE3886" w:rsidRPr="00933475">
        <w:rPr>
          <w:rFonts w:ascii="Simplified Arabic" w:hAnsi="Simplified Arabic" w:cs="Simplified Arabic" w:hint="cs"/>
          <w:color w:val="000000" w:themeColor="text1"/>
          <w:rtl/>
        </w:rPr>
        <w:t>مملكة المقرة</w:t>
      </w:r>
      <w:r w:rsidRPr="00933475">
        <w:rPr>
          <w:rFonts w:ascii="Simplified Arabic" w:hAnsi="Simplified Arabic" w:cs="Simplified Arabic" w:hint="cs"/>
          <w:color w:val="000000" w:themeColor="text1"/>
          <w:rtl/>
        </w:rPr>
        <w:t xml:space="preserve"> (ويلسبي، 2002؛ أوسيبينسكا، 2003، 2008، 2013)، </w:t>
      </w:r>
      <w:r w:rsidR="00DE3886" w:rsidRPr="00933475">
        <w:rPr>
          <w:rFonts w:ascii="Simplified Arabic" w:hAnsi="Simplified Arabic" w:cs="Simplified Arabic" w:hint="cs"/>
          <w:color w:val="000000" w:themeColor="text1"/>
          <w:rtl/>
        </w:rPr>
        <w:t>وقد</w:t>
      </w:r>
      <w:r w:rsidRPr="00933475">
        <w:rPr>
          <w:rFonts w:ascii="Simplified Arabic" w:hAnsi="Simplified Arabic" w:cs="Simplified Arabic" w:hint="cs"/>
          <w:color w:val="000000" w:themeColor="text1"/>
          <w:rtl/>
        </w:rPr>
        <w:t xml:space="preserve"> </w:t>
      </w:r>
      <w:r w:rsidR="00DE3886" w:rsidRPr="00933475">
        <w:rPr>
          <w:rFonts w:ascii="Simplified Arabic" w:hAnsi="Simplified Arabic" w:cs="Simplified Arabic" w:hint="cs"/>
          <w:color w:val="000000" w:themeColor="text1"/>
          <w:rtl/>
        </w:rPr>
        <w:t>كشفت</w:t>
      </w:r>
      <w:r w:rsidRPr="00933475">
        <w:rPr>
          <w:rFonts w:ascii="Simplified Arabic" w:hAnsi="Simplified Arabic" w:cs="Simplified Arabic" w:hint="cs"/>
          <w:color w:val="000000" w:themeColor="text1"/>
          <w:rtl/>
        </w:rPr>
        <w:t xml:space="preserve"> الحفريات في </w:t>
      </w:r>
      <w:r w:rsidR="00DE3886" w:rsidRPr="00933475">
        <w:rPr>
          <w:rFonts w:ascii="Simplified Arabic" w:hAnsi="Simplified Arabic" w:cs="Simplified Arabic" w:hint="cs"/>
          <w:color w:val="000000" w:themeColor="text1"/>
          <w:rtl/>
        </w:rPr>
        <w:t>ال</w:t>
      </w:r>
      <w:r w:rsidRPr="00933475">
        <w:rPr>
          <w:rFonts w:ascii="Simplified Arabic" w:hAnsi="Simplified Arabic" w:cs="Simplified Arabic" w:hint="cs"/>
          <w:color w:val="000000" w:themeColor="text1"/>
          <w:rtl/>
        </w:rPr>
        <w:t xml:space="preserve">غزالي </w:t>
      </w:r>
      <w:r w:rsidR="00DE3886" w:rsidRPr="00933475">
        <w:rPr>
          <w:rFonts w:ascii="Simplified Arabic" w:hAnsi="Simplified Arabic" w:cs="Simplified Arabic" w:hint="cs"/>
          <w:color w:val="000000" w:themeColor="text1"/>
          <w:rtl/>
        </w:rPr>
        <w:t xml:space="preserve">عن وجود </w:t>
      </w:r>
      <w:r w:rsidRPr="00933475">
        <w:rPr>
          <w:rFonts w:ascii="Simplified Arabic" w:hAnsi="Simplified Arabic" w:cs="Simplified Arabic" w:hint="cs"/>
          <w:color w:val="000000" w:themeColor="text1"/>
          <w:rtl/>
        </w:rPr>
        <w:t>غرف عمل مغلقة ومراحيض و</w:t>
      </w:r>
      <w:r w:rsidR="00DE3886" w:rsidRPr="00933475">
        <w:rPr>
          <w:rFonts w:ascii="Simplified Arabic" w:hAnsi="Simplified Arabic" w:cs="Simplified Arabic" w:hint="cs"/>
          <w:color w:val="000000" w:themeColor="text1"/>
          <w:rtl/>
        </w:rPr>
        <w:t>قاعة</w:t>
      </w:r>
      <w:r w:rsidRPr="00933475">
        <w:rPr>
          <w:rFonts w:ascii="Simplified Arabic" w:hAnsi="Simplified Arabic" w:cs="Simplified Arabic" w:hint="cs"/>
          <w:color w:val="000000" w:themeColor="text1"/>
          <w:rtl/>
        </w:rPr>
        <w:t xml:space="preserve"> طعام و12 </w:t>
      </w:r>
      <w:r w:rsidR="00DE3886" w:rsidRPr="00933475">
        <w:rPr>
          <w:rFonts w:ascii="Simplified Arabic" w:hAnsi="Simplified Arabic" w:cs="Simplified Arabic" w:hint="cs"/>
          <w:color w:val="000000" w:themeColor="text1"/>
          <w:rtl/>
        </w:rPr>
        <w:t>حجيرة</w:t>
      </w:r>
      <w:r w:rsidRPr="00933475">
        <w:rPr>
          <w:rFonts w:ascii="Simplified Arabic" w:hAnsi="Simplified Arabic" w:cs="Simplified Arabic" w:hint="cs"/>
          <w:color w:val="000000" w:themeColor="text1"/>
          <w:rtl/>
        </w:rPr>
        <w:t xml:space="preserve"> نوم، كل منها</w:t>
      </w:r>
      <w:r w:rsidR="0036758B" w:rsidRPr="00933475">
        <w:rPr>
          <w:rFonts w:ascii="Simplified Arabic" w:hAnsi="Simplified Arabic" w:cs="Simplified Arabic" w:hint="cs"/>
          <w:color w:val="000000" w:themeColor="text1"/>
          <w:rtl/>
        </w:rPr>
        <w:t xml:space="preserve"> تضم </w:t>
      </w:r>
      <w:r w:rsidR="0058326A" w:rsidRPr="00933475">
        <w:rPr>
          <w:rFonts w:ascii="Simplified Arabic" w:hAnsi="Simplified Arabic" w:cs="Simplified Arabic" w:hint="cs"/>
          <w:color w:val="000000" w:themeColor="text1"/>
          <w:rtl/>
        </w:rPr>
        <w:t>ما بين</w:t>
      </w:r>
      <w:r w:rsidRPr="00933475">
        <w:rPr>
          <w:rFonts w:ascii="Simplified Arabic" w:hAnsi="Simplified Arabic" w:cs="Simplified Arabic" w:hint="cs"/>
          <w:color w:val="000000" w:themeColor="text1"/>
          <w:rtl/>
        </w:rPr>
        <w:t xml:space="preserve"> 2-3 رهبان (أوبلوسكي، 2014؛ أوبلوسكي وكورزينيوفسكا، 2018)</w:t>
      </w:r>
      <w:r w:rsidR="00DE3886" w:rsidRPr="00933475">
        <w:rPr>
          <w:rFonts w:ascii="Simplified Arabic" w:hAnsi="Simplified Arabic" w:cs="Simplified Arabic" w:hint="cs"/>
          <w:color w:val="000000" w:themeColor="text1"/>
          <w:rtl/>
        </w:rPr>
        <w:t>، و</w:t>
      </w:r>
      <w:r w:rsidRPr="00933475">
        <w:rPr>
          <w:rFonts w:ascii="Simplified Arabic" w:hAnsi="Simplified Arabic" w:cs="Simplified Arabic" w:hint="cs"/>
          <w:color w:val="000000" w:themeColor="text1"/>
          <w:rtl/>
        </w:rPr>
        <w:t>ه</w:t>
      </w:r>
      <w:r w:rsidR="00DE3886" w:rsidRPr="00933475">
        <w:rPr>
          <w:rFonts w:ascii="Simplified Arabic" w:hAnsi="Simplified Arabic" w:cs="Simplified Arabic" w:hint="cs"/>
          <w:color w:val="000000" w:themeColor="text1"/>
          <w:rtl/>
        </w:rPr>
        <w:t xml:space="preserve">ي </w:t>
      </w:r>
      <w:r w:rsidRPr="00933475">
        <w:rPr>
          <w:rFonts w:ascii="Simplified Arabic" w:hAnsi="Simplified Arabic" w:cs="Simplified Arabic" w:hint="cs"/>
          <w:color w:val="000000" w:themeColor="text1"/>
          <w:rtl/>
        </w:rPr>
        <w:t>عوامل مثالية لانتقال مرض السل (ويبر، 2005).</w:t>
      </w:r>
    </w:p>
    <w:p w14:paraId="450A82BC" w14:textId="1E1E4882" w:rsidR="00AD5E13" w:rsidRPr="00933475" w:rsidRDefault="00AD5E13" w:rsidP="001420F4">
      <w:pPr>
        <w:pStyle w:val="NoSpacing"/>
        <w:bidi/>
        <w:jc w:val="center"/>
        <w:rPr>
          <w:rFonts w:ascii="Simplified Arabic" w:hAnsi="Simplified Arabic" w:cs="Simplified Arabic"/>
          <w:color w:val="000000" w:themeColor="text1"/>
          <w:rtl/>
        </w:rPr>
      </w:pPr>
      <w:r w:rsidRPr="00933475">
        <w:rPr>
          <w:rFonts w:ascii="Simplified Arabic" w:eastAsia="Times New Roman" w:hAnsi="Simplified Arabic" w:cs="Simplified Arabic" w:hint="cs"/>
          <w:color w:val="000000" w:themeColor="text1"/>
          <w:kern w:val="0"/>
          <w14:ligatures w14:val="none"/>
        </w:rPr>
        <w:fldChar w:fldCharType="begin"/>
      </w:r>
      <w:r w:rsidRPr="00933475">
        <w:rPr>
          <w:rFonts w:ascii="Simplified Arabic" w:eastAsia="Times New Roman" w:hAnsi="Simplified Arabic" w:cs="Simplified Arabic" w:hint="cs"/>
          <w:color w:val="000000" w:themeColor="text1"/>
          <w:kern w:val="0"/>
          <w14:ligatures w14:val="none"/>
        </w:rPr>
        <w:instrText xml:space="preserve"> INCLUDEPICTURE "/Users/mb9735/Library/Group Containers/UBF8T346G9.ms/WebArchiveCopyPasteTempFiles/com.microsoft.Word/page5image24556128" \* MERGEFORMATINET </w:instrText>
      </w:r>
      <w:r w:rsidRPr="00933475">
        <w:rPr>
          <w:rFonts w:ascii="Simplified Arabic" w:eastAsia="Times New Roman" w:hAnsi="Simplified Arabic" w:cs="Simplified Arabic" w:hint="cs"/>
          <w:color w:val="000000" w:themeColor="text1"/>
          <w:kern w:val="0"/>
          <w14:ligatures w14:val="none"/>
        </w:rPr>
        <w:fldChar w:fldCharType="separate"/>
      </w:r>
      <w:r w:rsidRPr="00933475">
        <w:rPr>
          <w:rFonts w:ascii="Simplified Arabic" w:eastAsia="Times New Roman" w:hAnsi="Simplified Arabic" w:cs="Simplified Arabic" w:hint="cs"/>
          <w:noProof/>
          <w:color w:val="000000" w:themeColor="text1"/>
          <w:kern w:val="0"/>
          <w14:ligatures w14:val="none"/>
        </w:rPr>
        <w:drawing>
          <wp:inline distT="0" distB="0" distL="0" distR="0" wp14:anchorId="0AD05E80" wp14:editId="76C5FB9C">
            <wp:extent cx="3796665" cy="2986405"/>
            <wp:effectExtent l="0" t="0" r="635" b="0"/>
            <wp:docPr id="370350754" name="Picture 3" descr="page5image24556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age5image24556128"/>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796665" cy="2986405"/>
                    </a:xfrm>
                    <a:prstGeom prst="rect">
                      <a:avLst/>
                    </a:prstGeom>
                    <a:noFill/>
                    <a:ln>
                      <a:noFill/>
                    </a:ln>
                  </pic:spPr>
                </pic:pic>
              </a:graphicData>
            </a:graphic>
          </wp:inline>
        </w:drawing>
      </w:r>
      <w:r w:rsidRPr="00933475">
        <w:rPr>
          <w:rFonts w:ascii="Simplified Arabic" w:eastAsia="Times New Roman" w:hAnsi="Simplified Arabic" w:cs="Simplified Arabic" w:hint="cs"/>
          <w:color w:val="000000" w:themeColor="text1"/>
          <w:kern w:val="0"/>
          <w14:ligatures w14:val="none"/>
        </w:rPr>
        <w:fldChar w:fldCharType="end"/>
      </w:r>
    </w:p>
    <w:p w14:paraId="4B0C957A" w14:textId="77777777" w:rsidR="00AD5E13" w:rsidRPr="00933475" w:rsidRDefault="00AD5E13" w:rsidP="003C3CD3">
      <w:pPr>
        <w:pStyle w:val="NoSpacing"/>
        <w:jc w:val="both"/>
        <w:rPr>
          <w:rFonts w:ascii="Simplified Arabic" w:eastAsia="Times New Roman" w:hAnsi="Simplified Arabic" w:cs="Simplified Arabic"/>
          <w:color w:val="000000" w:themeColor="text1"/>
          <w:kern w:val="0"/>
          <w14:ligatures w14:val="none"/>
        </w:rPr>
      </w:pPr>
    </w:p>
    <w:p w14:paraId="047657A2" w14:textId="245288D5" w:rsidR="00AD5E13" w:rsidRPr="001420F4" w:rsidRDefault="00AD5E13" w:rsidP="003C3CD3">
      <w:pPr>
        <w:pStyle w:val="NoSpacing"/>
        <w:bidi/>
        <w:jc w:val="both"/>
        <w:rPr>
          <w:rFonts w:ascii="Simplified Arabic" w:hAnsi="Simplified Arabic" w:cs="Simplified Arabic"/>
          <w:color w:val="000000" w:themeColor="text1"/>
          <w:sz w:val="21"/>
          <w:szCs w:val="21"/>
          <w:rtl/>
        </w:rPr>
      </w:pPr>
      <w:r w:rsidRPr="001420F4">
        <w:rPr>
          <w:rFonts w:ascii="Simplified Arabic" w:hAnsi="Simplified Arabic" w:cs="Simplified Arabic" w:hint="cs"/>
          <w:color w:val="000000" w:themeColor="text1"/>
          <w:sz w:val="21"/>
          <w:szCs w:val="21"/>
          <w:rtl/>
        </w:rPr>
        <w:t xml:space="preserve">الشكل 5. الحفظ في الموقع الأصلي للحبل والزيّنة المرتبطة به، والتي يُعتقد أنها استُخدمت كحزام لتثبيت الملابس التي يرتديها الفرد </w:t>
      </w:r>
      <w:r w:rsidRPr="001420F4">
        <w:rPr>
          <w:rFonts w:ascii="Simplified Arabic" w:hAnsi="Simplified Arabic" w:cs="Simplified Arabic" w:hint="cs"/>
          <w:color w:val="000000" w:themeColor="text1"/>
          <w:sz w:val="21"/>
          <w:szCs w:val="21"/>
        </w:rPr>
        <w:t>Ghz-2-033</w:t>
      </w:r>
      <w:r w:rsidRPr="001420F4">
        <w:rPr>
          <w:rFonts w:ascii="Simplified Arabic" w:hAnsi="Simplified Arabic" w:cs="Simplified Arabic" w:hint="cs"/>
          <w:color w:val="000000" w:themeColor="text1"/>
          <w:sz w:val="21"/>
          <w:szCs w:val="21"/>
          <w:rtl/>
        </w:rPr>
        <w:t xml:space="preserve">، أ) الحبل والزينة والقماش المرتبط بها؛ (ب) حجم وموقع المزيّنة النسبي حول خصر الفرد </w:t>
      </w:r>
      <w:r w:rsidRPr="001420F4">
        <w:rPr>
          <w:rFonts w:ascii="Simplified Arabic" w:hAnsi="Simplified Arabic" w:cs="Simplified Arabic" w:hint="cs"/>
          <w:color w:val="000000" w:themeColor="text1"/>
          <w:sz w:val="21"/>
          <w:szCs w:val="21"/>
        </w:rPr>
        <w:t>Ghz-2-033</w:t>
      </w:r>
      <w:r w:rsidRPr="001420F4">
        <w:rPr>
          <w:rFonts w:ascii="Simplified Arabic" w:hAnsi="Simplified Arabic" w:cs="Simplified Arabic" w:hint="cs"/>
          <w:color w:val="000000" w:themeColor="text1"/>
          <w:sz w:val="21"/>
          <w:szCs w:val="21"/>
          <w:rtl/>
        </w:rPr>
        <w:t xml:space="preserve"> بالقرب من الساعد الأيمن.</w:t>
      </w:r>
    </w:p>
    <w:p w14:paraId="543EA00F" w14:textId="336AC28D" w:rsidR="002517C9" w:rsidRPr="00933475" w:rsidRDefault="009B6191" w:rsidP="00612674">
      <w:pPr>
        <w:pStyle w:val="NoSpacing"/>
        <w:bidi/>
        <w:ind w:firstLine="720"/>
        <w:jc w:val="both"/>
        <w:rPr>
          <w:rFonts w:ascii="Simplified Arabic" w:hAnsi="Simplified Arabic" w:cs="Simplified Arabic"/>
          <w:color w:val="000000" w:themeColor="text1"/>
          <w:rtl/>
        </w:rPr>
      </w:pPr>
      <w:r>
        <w:rPr>
          <w:rFonts w:ascii="Simplified Arabic" w:hAnsi="Simplified Arabic" w:cs="Simplified Arabic" w:hint="cs"/>
          <w:color w:val="000000" w:themeColor="text1"/>
          <w:rtl/>
        </w:rPr>
        <w:t>وُثِّقَ</w:t>
      </w:r>
      <w:r w:rsidR="000121FB" w:rsidRPr="00933475">
        <w:rPr>
          <w:rFonts w:ascii="Simplified Arabic" w:hAnsi="Simplified Arabic" w:cs="Simplified Arabic" w:hint="cs"/>
          <w:color w:val="000000" w:themeColor="text1"/>
          <w:rtl/>
        </w:rPr>
        <w:t xml:space="preserve"> مرض السل في مصر القديمة والنوبة بشكل جيد، </w:t>
      </w:r>
      <w:r w:rsidR="002517C9" w:rsidRPr="00933475">
        <w:rPr>
          <w:rFonts w:ascii="Simplified Arabic" w:hAnsi="Simplified Arabic" w:cs="Simplified Arabic" w:hint="cs"/>
          <w:color w:val="000000" w:themeColor="text1"/>
          <w:rtl/>
        </w:rPr>
        <w:t xml:space="preserve">بناءً على </w:t>
      </w:r>
      <w:r w:rsidR="00736BBA" w:rsidRPr="00933475">
        <w:rPr>
          <w:rFonts w:ascii="Simplified Arabic" w:hAnsi="Simplified Arabic" w:cs="Simplified Arabic" w:hint="cs"/>
          <w:color w:val="000000" w:themeColor="text1"/>
          <w:rtl/>
        </w:rPr>
        <w:t>التشوهات</w:t>
      </w:r>
      <w:r w:rsidR="002517C9" w:rsidRPr="00933475">
        <w:rPr>
          <w:rFonts w:ascii="Simplified Arabic" w:hAnsi="Simplified Arabic" w:cs="Simplified Arabic" w:hint="cs"/>
          <w:color w:val="000000" w:themeColor="text1"/>
          <w:rtl/>
        </w:rPr>
        <w:t xml:space="preserve"> </w:t>
      </w:r>
      <w:r w:rsidR="00736BBA" w:rsidRPr="00933475">
        <w:rPr>
          <w:rFonts w:ascii="Simplified Arabic" w:hAnsi="Simplified Arabic" w:cs="Simplified Arabic" w:hint="cs"/>
          <w:color w:val="000000" w:themeColor="text1"/>
          <w:rtl/>
        </w:rPr>
        <w:t xml:space="preserve">الملاحظة مجهرياً </w:t>
      </w:r>
      <w:r w:rsidR="002517C9" w:rsidRPr="00933475">
        <w:rPr>
          <w:rFonts w:ascii="Simplified Arabic" w:hAnsi="Simplified Arabic" w:cs="Simplified Arabic" w:hint="cs"/>
          <w:color w:val="000000" w:themeColor="text1"/>
          <w:rtl/>
        </w:rPr>
        <w:t xml:space="preserve">في الغالب </w:t>
      </w:r>
      <w:r w:rsidR="000121FB" w:rsidRPr="00933475">
        <w:rPr>
          <w:rFonts w:ascii="Simplified Arabic" w:hAnsi="Simplified Arabic" w:cs="Simplified Arabic" w:hint="cs"/>
          <w:color w:val="000000" w:themeColor="text1"/>
          <w:rtl/>
        </w:rPr>
        <w:t xml:space="preserve">(مورس وآخرون، 1964؛ ستروهال، 1991؛ بيدير، 2004؛ نيرليش ولوش، 2009؛ بيرين، 2015؛ روبرتس، 2015)، ومؤخرا الأدلة الجزيئية الحيوية (نيرليش وآخرون، 1997؛ سبيجلمان وآخرون، 2005؛ زينك وآخرون، 1999، 2001، 2003أ، 2003ب، 2005، 2007). </w:t>
      </w:r>
      <w:r w:rsidR="002517C9" w:rsidRPr="00933475">
        <w:rPr>
          <w:rFonts w:ascii="Simplified Arabic" w:hAnsi="Simplified Arabic" w:cs="Simplified Arabic" w:hint="cs"/>
          <w:color w:val="000000" w:themeColor="text1"/>
          <w:rtl/>
        </w:rPr>
        <w:t xml:space="preserve">وقد </w:t>
      </w:r>
      <w:r w:rsidR="000121FB" w:rsidRPr="00933475">
        <w:rPr>
          <w:rFonts w:ascii="Simplified Arabic" w:hAnsi="Simplified Arabic" w:cs="Simplified Arabic" w:hint="cs"/>
          <w:color w:val="000000" w:themeColor="text1"/>
          <w:rtl/>
        </w:rPr>
        <w:t>تم توثيق مرض السل في النوبة المسيحية في جزيرة ميس (سولير، 2012؛ هيرست، 2013)، كولوبنارتي (سبيجلمان وآخرون، 2005)، وسي</w:t>
      </w:r>
      <w:r w:rsidR="002517C9" w:rsidRPr="00933475">
        <w:rPr>
          <w:rFonts w:ascii="Simplified Arabic" w:hAnsi="Simplified Arabic" w:cs="Simplified Arabic" w:hint="cs"/>
          <w:color w:val="000000" w:themeColor="text1"/>
          <w:rtl/>
        </w:rPr>
        <w:t>ّ</w:t>
      </w:r>
      <w:r w:rsidR="000121FB" w:rsidRPr="00933475">
        <w:rPr>
          <w:rFonts w:ascii="Simplified Arabic" w:hAnsi="Simplified Arabic" w:cs="Simplified Arabic" w:hint="cs"/>
          <w:color w:val="000000" w:themeColor="text1"/>
          <w:rtl/>
        </w:rPr>
        <w:t>ال</w:t>
      </w:r>
      <w:r w:rsidR="002517C9" w:rsidRPr="00933475">
        <w:rPr>
          <w:rFonts w:ascii="Simplified Arabic" w:hAnsi="Simplified Arabic" w:cs="Simplified Arabic" w:hint="cs"/>
          <w:color w:val="000000" w:themeColor="text1"/>
          <w:rtl/>
        </w:rPr>
        <w:t>ه</w:t>
      </w:r>
      <w:r w:rsidR="000121FB" w:rsidRPr="00933475">
        <w:rPr>
          <w:rFonts w:ascii="Simplified Arabic" w:hAnsi="Simplified Arabic" w:cs="Simplified Arabic" w:hint="cs"/>
          <w:color w:val="000000" w:themeColor="text1"/>
          <w:rtl/>
        </w:rPr>
        <w:t xml:space="preserve"> (ستروهال، 1987، 1989، 1991).</w:t>
      </w:r>
    </w:p>
    <w:p w14:paraId="513711D5" w14:textId="3B68E447" w:rsidR="00AD5E13" w:rsidRPr="00933475" w:rsidRDefault="00AD5E13" w:rsidP="003C3CD3">
      <w:pPr>
        <w:pStyle w:val="NoSpacing"/>
        <w:bidi/>
        <w:jc w:val="both"/>
        <w:rPr>
          <w:rFonts w:ascii="Simplified Arabic" w:hAnsi="Simplified Arabic" w:cs="Simplified Arabic"/>
          <w:color w:val="000000" w:themeColor="text1"/>
          <w:rtl/>
        </w:rPr>
      </w:pPr>
      <w:r w:rsidRPr="00933475">
        <w:rPr>
          <w:rFonts w:ascii="Simplified Arabic" w:hAnsi="Simplified Arabic" w:cs="Simplified Arabic" w:hint="cs"/>
          <w:noProof/>
          <w:color w:val="000000" w:themeColor="text1"/>
          <w:rtl/>
        </w:rPr>
        <w:lastRenderedPageBreak/>
        <w:drawing>
          <wp:inline distT="0" distB="0" distL="0" distR="0" wp14:anchorId="420A5527" wp14:editId="1B21E854">
            <wp:extent cx="5943600" cy="2343150"/>
            <wp:effectExtent l="0" t="0" r="0" b="6350"/>
            <wp:docPr id="1230124421" name="Picture 1" descr="A close-up of a spin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0124421" name="Picture 1" descr="A close-up of a spine&#10;&#10;AI-generated content may be incorrect."/>
                    <pic:cNvPicPr/>
                  </pic:nvPicPr>
                  <pic:blipFill>
                    <a:blip r:embed="rId14"/>
                    <a:stretch>
                      <a:fillRect/>
                    </a:stretch>
                  </pic:blipFill>
                  <pic:spPr>
                    <a:xfrm>
                      <a:off x="0" y="0"/>
                      <a:ext cx="5943600" cy="2343150"/>
                    </a:xfrm>
                    <a:prstGeom prst="rect">
                      <a:avLst/>
                    </a:prstGeom>
                  </pic:spPr>
                </pic:pic>
              </a:graphicData>
            </a:graphic>
          </wp:inline>
        </w:drawing>
      </w:r>
    </w:p>
    <w:p w14:paraId="0927E1E7" w14:textId="340F1519" w:rsidR="00AD5E13" w:rsidRPr="001420F4" w:rsidRDefault="00AD5E13" w:rsidP="001420F4">
      <w:pPr>
        <w:pStyle w:val="NoSpacing"/>
        <w:bidi/>
        <w:jc w:val="both"/>
        <w:rPr>
          <w:rFonts w:ascii="Simplified Arabic" w:hAnsi="Simplified Arabic" w:cs="Simplified Arabic"/>
          <w:color w:val="000000" w:themeColor="text1"/>
          <w:sz w:val="21"/>
          <w:szCs w:val="21"/>
        </w:rPr>
      </w:pPr>
      <w:r w:rsidRPr="001420F4">
        <w:rPr>
          <w:rFonts w:ascii="Simplified Arabic" w:hAnsi="Simplified Arabic" w:cs="Simplified Arabic" w:hint="cs"/>
          <w:color w:val="000000" w:themeColor="text1"/>
          <w:sz w:val="21"/>
          <w:szCs w:val="21"/>
          <w:rtl/>
        </w:rPr>
        <w:t xml:space="preserve">الشكل 6. فقرات متغيرة مرضيًا في </w:t>
      </w:r>
      <w:proofErr w:type="spellStart"/>
      <w:r w:rsidRPr="001420F4">
        <w:rPr>
          <w:rFonts w:ascii="Simplified Arabic" w:hAnsi="Simplified Arabic" w:cs="Simplified Arabic" w:hint="cs"/>
          <w:color w:val="000000" w:themeColor="text1"/>
          <w:sz w:val="21"/>
          <w:szCs w:val="21"/>
        </w:rPr>
        <w:t>Ghz</w:t>
      </w:r>
      <w:proofErr w:type="spellEnd"/>
      <w:r w:rsidRPr="001420F4">
        <w:rPr>
          <w:rFonts w:ascii="Simplified Arabic" w:hAnsi="Simplified Arabic" w:cs="Simplified Arabic" w:hint="cs"/>
          <w:color w:val="000000" w:themeColor="text1"/>
          <w:sz w:val="21"/>
          <w:szCs w:val="21"/>
        </w:rPr>
        <w:t>- 2-033</w:t>
      </w:r>
      <w:r w:rsidRPr="001420F4">
        <w:rPr>
          <w:rFonts w:ascii="Simplified Arabic" w:hAnsi="Simplified Arabic" w:cs="Simplified Arabic" w:hint="cs"/>
          <w:color w:val="000000" w:themeColor="text1"/>
          <w:sz w:val="21"/>
          <w:szCs w:val="21"/>
          <w:rtl/>
        </w:rPr>
        <w:t xml:space="preserve">، أ) منظر أمامي علوي للفقرة القطنية الثالثة يُظهر تدميرًا عظمياً واسع النطاق وفتحة تحلل عظمية كبيرة على طول المنطقة الخلفية لجسم الفقرة؛ (ب) منظر سفلي للفقرة القطنية الثانية يُظهر تجويفًا عظميًا متعرجًا، ورؤوس عظمية بارزة، وفتحة تحلل عظمية كبيرة على طول المنطقة الخلفية لجسم الفقرة؛ (ج) منظر جانبي أيسر لتغيير مرضي يُظهر وضعًا متصلًا للفقرتين القطنيتين الثانية والثالثة مع امتصاص عظمي تدميري مصاحب واستجابة عظمية على شكل عقيدات جديدة كثيفة. كما يمكن رؤية أيضًا تشوهات عظميّة تدميرية بيضاوية بؤرية على الجوانب السفلية اليسرى من أجساد الفقرات </w:t>
      </w:r>
      <w:r w:rsidRPr="001420F4">
        <w:rPr>
          <w:rFonts w:ascii="Simplified Arabic" w:hAnsi="Simplified Arabic" w:cs="Simplified Arabic" w:hint="cs"/>
          <w:color w:val="000000" w:themeColor="text1"/>
          <w:sz w:val="21"/>
          <w:szCs w:val="21"/>
        </w:rPr>
        <w:t>T12-L1</w:t>
      </w:r>
      <w:r w:rsidRPr="001420F4">
        <w:rPr>
          <w:rFonts w:ascii="Simplified Arabic" w:hAnsi="Simplified Arabic" w:cs="Simplified Arabic" w:hint="cs"/>
          <w:color w:val="000000" w:themeColor="text1"/>
          <w:sz w:val="21"/>
          <w:szCs w:val="21"/>
          <w:rtl/>
        </w:rPr>
        <w:t xml:space="preserve">، وفي منطقة الشق الفقري على السويقة اليسرى للفقرة </w:t>
      </w:r>
      <w:r w:rsidRPr="001420F4">
        <w:rPr>
          <w:rFonts w:ascii="Simplified Arabic" w:hAnsi="Simplified Arabic" w:cs="Simplified Arabic" w:hint="cs"/>
          <w:color w:val="000000" w:themeColor="text1"/>
          <w:sz w:val="21"/>
          <w:szCs w:val="21"/>
        </w:rPr>
        <w:t>L1</w:t>
      </w:r>
      <w:r w:rsidRPr="001420F4">
        <w:rPr>
          <w:rFonts w:ascii="Simplified Arabic" w:hAnsi="Simplified Arabic" w:cs="Simplified Arabic" w:hint="cs"/>
          <w:color w:val="000000" w:themeColor="text1"/>
          <w:sz w:val="21"/>
          <w:szCs w:val="21"/>
          <w:rtl/>
        </w:rPr>
        <w:t xml:space="preserve">؛ (د) منظر أمامي للتغيير المرضي في أجسام الفقرات </w:t>
      </w:r>
      <w:r w:rsidRPr="001420F4">
        <w:rPr>
          <w:rFonts w:ascii="Simplified Arabic" w:hAnsi="Simplified Arabic" w:cs="Simplified Arabic" w:hint="cs"/>
          <w:color w:val="000000" w:themeColor="text1"/>
          <w:sz w:val="21"/>
          <w:szCs w:val="21"/>
        </w:rPr>
        <w:t>L2-L3</w:t>
      </w:r>
      <w:r w:rsidRPr="001420F4">
        <w:rPr>
          <w:rFonts w:ascii="Simplified Arabic" w:hAnsi="Simplified Arabic" w:cs="Simplified Arabic" w:hint="cs"/>
          <w:color w:val="000000" w:themeColor="text1"/>
          <w:sz w:val="21"/>
          <w:szCs w:val="21"/>
          <w:rtl/>
        </w:rPr>
        <w:t xml:space="preserve">؛ (هـ) منظر جانبي أيمن للتغيرات المرضية يظهر عظام جديدة كثيفة مسطحة الشكل ونتوء عظمي بارز على الفقرة </w:t>
      </w:r>
      <w:r w:rsidRPr="001420F4">
        <w:rPr>
          <w:rFonts w:ascii="Simplified Arabic" w:hAnsi="Simplified Arabic" w:cs="Simplified Arabic" w:hint="cs"/>
          <w:color w:val="000000" w:themeColor="text1"/>
          <w:sz w:val="21"/>
          <w:szCs w:val="21"/>
        </w:rPr>
        <w:t>L2</w:t>
      </w:r>
      <w:r w:rsidRPr="001420F4">
        <w:rPr>
          <w:rFonts w:ascii="Simplified Arabic" w:hAnsi="Simplified Arabic" w:cs="Simplified Arabic" w:hint="cs"/>
          <w:color w:val="000000" w:themeColor="text1"/>
          <w:sz w:val="21"/>
          <w:szCs w:val="21"/>
          <w:rtl/>
        </w:rPr>
        <w:t>.</w:t>
      </w:r>
    </w:p>
    <w:p w14:paraId="32DE3D29" w14:textId="5AC73BF6" w:rsidR="00AD5E13" w:rsidRPr="00933475" w:rsidRDefault="002517C9" w:rsidP="00612674">
      <w:pPr>
        <w:pStyle w:val="NoSpacing"/>
        <w:bidi/>
        <w:ind w:firstLine="720"/>
        <w:jc w:val="both"/>
        <w:rPr>
          <w:rFonts w:ascii="Simplified Arabic" w:hAnsi="Simplified Arabic" w:cs="Simplified Arabic"/>
          <w:color w:val="000000" w:themeColor="text1"/>
          <w:rtl/>
        </w:rPr>
      </w:pPr>
      <w:r w:rsidRPr="00933475">
        <w:rPr>
          <w:rFonts w:ascii="Simplified Arabic" w:hAnsi="Simplified Arabic" w:cs="Simplified Arabic" w:hint="cs"/>
          <w:color w:val="000000" w:themeColor="text1"/>
          <w:rtl/>
        </w:rPr>
        <w:t>وعلى الرغم من عدم ظهور انهيار الفقرات والحداب في حالة الغزالي (</w:t>
      </w:r>
      <w:r w:rsidRPr="00933475">
        <w:rPr>
          <w:rFonts w:ascii="Simplified Arabic" w:hAnsi="Simplified Arabic" w:cs="Simplified Arabic" w:hint="cs"/>
          <w:color w:val="000000" w:themeColor="text1"/>
        </w:rPr>
        <w:t>Ghz-2-033</w:t>
      </w:r>
      <w:r w:rsidRPr="00933475">
        <w:rPr>
          <w:rFonts w:ascii="Simplified Arabic" w:hAnsi="Simplified Arabic" w:cs="Simplified Arabic" w:hint="cs"/>
          <w:color w:val="000000" w:themeColor="text1"/>
          <w:rtl/>
        </w:rPr>
        <w:t xml:space="preserve">)، إلا </w:t>
      </w:r>
      <w:r w:rsidR="009B6191">
        <w:rPr>
          <w:rFonts w:ascii="Simplified Arabic" w:hAnsi="Simplified Arabic" w:cs="Simplified Arabic" w:hint="cs"/>
          <w:color w:val="000000" w:themeColor="text1"/>
          <w:rtl/>
        </w:rPr>
        <w:t>أ</w:t>
      </w:r>
      <w:r w:rsidR="0058326A" w:rsidRPr="00933475">
        <w:rPr>
          <w:rFonts w:ascii="Simplified Arabic" w:hAnsi="Simplified Arabic" w:cs="Simplified Arabic" w:hint="cs"/>
          <w:color w:val="000000" w:themeColor="text1"/>
          <w:rtl/>
        </w:rPr>
        <w:t xml:space="preserve">ن </w:t>
      </w:r>
      <w:r w:rsidR="00736BBA" w:rsidRPr="00933475">
        <w:rPr>
          <w:rFonts w:ascii="Simplified Arabic" w:hAnsi="Simplified Arabic" w:cs="Simplified Arabic" w:hint="cs"/>
          <w:color w:val="000000" w:themeColor="text1"/>
          <w:rtl/>
        </w:rPr>
        <w:t>التشوهات</w:t>
      </w:r>
      <w:r w:rsidRPr="00933475">
        <w:rPr>
          <w:rFonts w:ascii="Simplified Arabic" w:hAnsi="Simplified Arabic" w:cs="Simplified Arabic" w:hint="cs"/>
          <w:color w:val="000000" w:themeColor="text1"/>
          <w:rtl/>
        </w:rPr>
        <w:t xml:space="preserve"> تبدو أكثر اتساقًا مع مرض السل. ومع ذلك، لا يمكننا في الوقت الحالي استبعاد احتمال الإصابة/ </w:t>
      </w:r>
      <w:r w:rsidR="00736BBA" w:rsidRPr="00933475">
        <w:rPr>
          <w:rFonts w:ascii="Simplified Arabic" w:hAnsi="Simplified Arabic" w:cs="Simplified Arabic" w:hint="cs"/>
          <w:color w:val="000000" w:themeColor="text1"/>
          <w:rtl/>
        </w:rPr>
        <w:t xml:space="preserve">التعايش </w:t>
      </w:r>
      <w:r w:rsidR="00E4201C" w:rsidRPr="00933475">
        <w:rPr>
          <w:rFonts w:ascii="Simplified Arabic" w:hAnsi="Simplified Arabic" w:cs="Simplified Arabic" w:hint="cs"/>
          <w:color w:val="000000" w:themeColor="text1"/>
          <w:rtl/>
        </w:rPr>
        <w:t xml:space="preserve">مع </w:t>
      </w:r>
      <w:r w:rsidRPr="00933475">
        <w:rPr>
          <w:rFonts w:ascii="Simplified Arabic" w:hAnsi="Simplified Arabic" w:cs="Simplified Arabic" w:hint="cs"/>
          <w:color w:val="000000" w:themeColor="text1"/>
          <w:rtl/>
        </w:rPr>
        <w:t xml:space="preserve">مسببات الأمراض </w:t>
      </w:r>
      <w:proofErr w:type="spellStart"/>
      <w:r w:rsidRPr="00933475">
        <w:rPr>
          <w:rFonts w:ascii="Simplified Arabic" w:hAnsi="Simplified Arabic" w:cs="Simplified Arabic" w:hint="cs"/>
          <w:color w:val="000000" w:themeColor="text1"/>
          <w:rtl/>
        </w:rPr>
        <w:t>البروسيلية</w:t>
      </w:r>
      <w:proofErr w:type="spellEnd"/>
      <w:r w:rsidRPr="00933475">
        <w:rPr>
          <w:rFonts w:ascii="Simplified Arabic" w:hAnsi="Simplified Arabic" w:cs="Simplified Arabic" w:hint="cs"/>
          <w:color w:val="000000" w:themeColor="text1"/>
          <w:rtl/>
        </w:rPr>
        <w:t xml:space="preserve"> أو العنقودية</w:t>
      </w:r>
      <w:r w:rsidRPr="00933475">
        <w:rPr>
          <w:rFonts w:ascii="Simplified Arabic" w:hAnsi="Simplified Arabic" w:cs="Simplified Arabic" w:hint="cs"/>
          <w:color w:val="000000" w:themeColor="text1"/>
        </w:rPr>
        <w:t xml:space="preserve"> </w:t>
      </w:r>
      <w:r w:rsidR="00800D2E">
        <w:rPr>
          <w:rFonts w:ascii="Simplified Arabic" w:hAnsi="Simplified Arabic" w:cs="Simplified Arabic" w:hint="cs"/>
          <w:color w:val="000000" w:themeColor="text1"/>
          <w:rtl/>
        </w:rPr>
        <w:t>(</w:t>
      </w:r>
      <w:proofErr w:type="spellStart"/>
      <w:r w:rsidR="00800D2E" w:rsidRPr="00800D2E">
        <w:rPr>
          <w:rFonts w:ascii="Simplified Arabic" w:hAnsi="Simplified Arabic" w:cs="Simplified Arabic" w:hint="cs"/>
          <w:color w:val="000000" w:themeColor="text1"/>
          <w:rtl/>
        </w:rPr>
        <w:t>كيمب</w:t>
      </w:r>
      <w:proofErr w:type="spellEnd"/>
      <w:r w:rsidR="00800D2E" w:rsidRPr="00800D2E">
        <w:rPr>
          <w:rFonts w:ascii="Simplified Arabic" w:hAnsi="Simplified Arabic" w:cs="Simplified Arabic"/>
          <w:color w:val="000000" w:themeColor="text1"/>
          <w:rtl/>
        </w:rPr>
        <w:t xml:space="preserve"> </w:t>
      </w:r>
      <w:r w:rsidR="00800D2E" w:rsidRPr="00800D2E">
        <w:rPr>
          <w:rFonts w:ascii="Simplified Arabic" w:hAnsi="Simplified Arabic" w:cs="Simplified Arabic" w:hint="cs"/>
          <w:color w:val="000000" w:themeColor="text1"/>
          <w:rtl/>
        </w:rPr>
        <w:t>وآخرون،</w:t>
      </w:r>
      <w:r w:rsidR="00800D2E" w:rsidRPr="00800D2E">
        <w:rPr>
          <w:rFonts w:ascii="Simplified Arabic" w:hAnsi="Simplified Arabic" w:cs="Simplified Arabic"/>
          <w:color w:val="000000" w:themeColor="text1"/>
          <w:rtl/>
        </w:rPr>
        <w:t xml:space="preserve"> 1973</w:t>
      </w:r>
      <w:r w:rsidR="00800D2E" w:rsidRPr="00800D2E">
        <w:rPr>
          <w:rFonts w:ascii="Simplified Arabic" w:hAnsi="Simplified Arabic" w:cs="Simplified Arabic" w:hint="cs"/>
          <w:color w:val="000000" w:themeColor="text1"/>
          <w:rtl/>
        </w:rPr>
        <w:t>؛</w:t>
      </w:r>
      <w:r w:rsidR="00800D2E" w:rsidRPr="00800D2E">
        <w:rPr>
          <w:rFonts w:ascii="Simplified Arabic" w:hAnsi="Simplified Arabic" w:cs="Simplified Arabic"/>
          <w:color w:val="000000" w:themeColor="text1"/>
          <w:rtl/>
        </w:rPr>
        <w:t xml:space="preserve"> </w:t>
      </w:r>
      <w:proofErr w:type="spellStart"/>
      <w:r w:rsidR="00800D2E" w:rsidRPr="00800D2E">
        <w:rPr>
          <w:rFonts w:ascii="Simplified Arabic" w:hAnsi="Simplified Arabic" w:cs="Simplified Arabic" w:hint="cs"/>
          <w:color w:val="000000" w:themeColor="text1"/>
          <w:rtl/>
        </w:rPr>
        <w:t>فيجوريتا</w:t>
      </w:r>
      <w:proofErr w:type="spellEnd"/>
      <w:r w:rsidR="00800D2E" w:rsidRPr="00800D2E">
        <w:rPr>
          <w:rFonts w:ascii="Simplified Arabic" w:hAnsi="Simplified Arabic" w:cs="Simplified Arabic" w:hint="cs"/>
          <w:color w:val="000000" w:themeColor="text1"/>
          <w:rtl/>
        </w:rPr>
        <w:t>،</w:t>
      </w:r>
      <w:r w:rsidR="00800D2E" w:rsidRPr="00800D2E">
        <w:rPr>
          <w:rFonts w:ascii="Simplified Arabic" w:hAnsi="Simplified Arabic" w:cs="Simplified Arabic"/>
          <w:color w:val="000000" w:themeColor="text1"/>
          <w:rtl/>
        </w:rPr>
        <w:t xml:space="preserve"> 1999</w:t>
      </w:r>
      <w:r w:rsidR="00800D2E" w:rsidRPr="00800D2E">
        <w:rPr>
          <w:rFonts w:ascii="Simplified Arabic" w:hAnsi="Simplified Arabic" w:cs="Simplified Arabic" w:hint="cs"/>
          <w:color w:val="000000" w:themeColor="text1"/>
          <w:rtl/>
        </w:rPr>
        <w:t>؛</w:t>
      </w:r>
      <w:r w:rsidR="00800D2E" w:rsidRPr="00800D2E">
        <w:rPr>
          <w:rFonts w:ascii="Simplified Arabic" w:hAnsi="Simplified Arabic" w:cs="Simplified Arabic"/>
          <w:color w:val="000000" w:themeColor="text1"/>
          <w:rtl/>
        </w:rPr>
        <w:t xml:space="preserve"> </w:t>
      </w:r>
      <w:r w:rsidR="00800D2E" w:rsidRPr="00800D2E">
        <w:rPr>
          <w:rFonts w:ascii="Simplified Arabic" w:hAnsi="Simplified Arabic" w:cs="Simplified Arabic" w:hint="cs"/>
          <w:color w:val="000000" w:themeColor="text1"/>
          <w:rtl/>
        </w:rPr>
        <w:t>أوبين،</w:t>
      </w:r>
      <w:r w:rsidR="00800D2E" w:rsidRPr="00800D2E">
        <w:rPr>
          <w:rFonts w:ascii="Simplified Arabic" w:hAnsi="Simplified Arabic" w:cs="Simplified Arabic"/>
          <w:color w:val="000000" w:themeColor="text1"/>
          <w:rtl/>
        </w:rPr>
        <w:t xml:space="preserve"> 2003</w:t>
      </w:r>
      <w:r w:rsidR="00800D2E" w:rsidRPr="00800D2E">
        <w:rPr>
          <w:rFonts w:ascii="Simplified Arabic" w:hAnsi="Simplified Arabic" w:cs="Simplified Arabic" w:hint="cs"/>
          <w:color w:val="000000" w:themeColor="text1"/>
          <w:rtl/>
        </w:rPr>
        <w:t>،</w:t>
      </w:r>
      <w:r w:rsidR="00800D2E" w:rsidRPr="00800D2E">
        <w:rPr>
          <w:rFonts w:ascii="Simplified Arabic" w:hAnsi="Simplified Arabic" w:cs="Simplified Arabic"/>
          <w:color w:val="000000" w:themeColor="text1"/>
          <w:rtl/>
        </w:rPr>
        <w:t xml:space="preserve"> 2004</w:t>
      </w:r>
      <w:r w:rsidR="00800D2E" w:rsidRPr="00800D2E">
        <w:rPr>
          <w:rFonts w:ascii="Simplified Arabic" w:hAnsi="Simplified Arabic" w:cs="Simplified Arabic" w:hint="cs"/>
          <w:color w:val="000000" w:themeColor="text1"/>
          <w:rtl/>
        </w:rPr>
        <w:t>أ،</w:t>
      </w:r>
      <w:r w:rsidR="00800D2E">
        <w:rPr>
          <w:rFonts w:ascii="Simplified Arabic" w:hAnsi="Simplified Arabic" w:cs="Simplified Arabic" w:hint="cs"/>
          <w:color w:val="000000" w:themeColor="text1"/>
          <w:rtl/>
        </w:rPr>
        <w:t xml:space="preserve"> </w:t>
      </w:r>
      <w:r w:rsidR="00800D2E" w:rsidRPr="00800D2E">
        <w:rPr>
          <w:rFonts w:ascii="Simplified Arabic" w:hAnsi="Simplified Arabic" w:cs="Simplified Arabic" w:hint="cs"/>
          <w:color w:val="000000" w:themeColor="text1"/>
          <w:rtl/>
        </w:rPr>
        <w:t>ب</w:t>
      </w:r>
      <w:r w:rsidR="00800D2E">
        <w:rPr>
          <w:rFonts w:ascii="Simplified Arabic" w:hAnsi="Simplified Arabic" w:cs="Simplified Arabic" w:hint="cs"/>
          <w:color w:val="000000" w:themeColor="text1"/>
          <w:rtl/>
        </w:rPr>
        <w:t xml:space="preserve">). </w:t>
      </w:r>
      <w:r w:rsidRPr="00933475">
        <w:rPr>
          <w:rFonts w:ascii="Simplified Arabic" w:hAnsi="Simplified Arabic" w:cs="Simplified Arabic" w:hint="cs"/>
          <w:color w:val="000000" w:themeColor="text1"/>
          <w:rtl/>
        </w:rPr>
        <w:t xml:space="preserve">وقد يشير وجود </w:t>
      </w:r>
      <w:r w:rsidR="00257CE7" w:rsidRPr="00933475">
        <w:rPr>
          <w:rFonts w:ascii="Simplified Arabic" w:hAnsi="Simplified Arabic" w:cs="Simplified Arabic" w:hint="cs"/>
          <w:color w:val="000000" w:themeColor="text1"/>
          <w:rtl/>
        </w:rPr>
        <w:t>نتوءات</w:t>
      </w:r>
      <w:r w:rsidRPr="00933475">
        <w:rPr>
          <w:rFonts w:ascii="Simplified Arabic" w:hAnsi="Simplified Arabic" w:cs="Simplified Arabic" w:hint="cs"/>
          <w:color w:val="000000" w:themeColor="text1"/>
          <w:rtl/>
        </w:rPr>
        <w:t xml:space="preserve"> عظمية في حالة الغزالي (</w:t>
      </w:r>
      <w:r w:rsidRPr="00933475">
        <w:rPr>
          <w:rFonts w:ascii="Simplified Arabic" w:hAnsi="Simplified Arabic" w:cs="Simplified Arabic" w:hint="cs"/>
          <w:color w:val="000000" w:themeColor="text1"/>
        </w:rPr>
        <w:t>Ghz-2-033</w:t>
      </w:r>
      <w:r w:rsidRPr="00933475">
        <w:rPr>
          <w:rFonts w:ascii="Simplified Arabic" w:hAnsi="Simplified Arabic" w:cs="Simplified Arabic" w:hint="cs"/>
          <w:color w:val="000000" w:themeColor="text1"/>
          <w:rtl/>
        </w:rPr>
        <w:t xml:space="preserve">) إلى محاولة </w:t>
      </w:r>
      <w:r w:rsidR="00E4201C" w:rsidRPr="00933475">
        <w:rPr>
          <w:rFonts w:ascii="Simplified Arabic" w:hAnsi="Simplified Arabic" w:cs="Simplified Arabic" w:hint="cs"/>
          <w:color w:val="000000" w:themeColor="text1"/>
          <w:rtl/>
        </w:rPr>
        <w:t xml:space="preserve">لتجسير منطقة </w:t>
      </w:r>
      <w:r w:rsidR="00800D2E" w:rsidRPr="00933475">
        <w:rPr>
          <w:rFonts w:ascii="Simplified Arabic" w:hAnsi="Simplified Arabic" w:cs="Simplified Arabic" w:hint="cs"/>
          <w:color w:val="000000" w:themeColor="text1"/>
          <w:rtl/>
        </w:rPr>
        <w:t>التدمير</w:t>
      </w:r>
      <w:r w:rsidR="00800D2E">
        <w:rPr>
          <w:rFonts w:ascii="Simplified Arabic" w:hAnsi="Simplified Arabic" w:cs="Simplified Arabic" w:hint="cs"/>
          <w:color w:val="000000" w:themeColor="text1"/>
          <w:rtl/>
        </w:rPr>
        <w:t xml:space="preserve"> </w:t>
      </w:r>
      <w:r w:rsidR="00800D2E">
        <w:rPr>
          <w:rFonts w:ascii="Simplified Arabic" w:hAnsi="Simplified Arabic" w:cs="Simplified Arabic"/>
          <w:color w:val="000000" w:themeColor="text1"/>
          <w:rtl/>
        </w:rPr>
        <w:t>(</w:t>
      </w:r>
      <w:proofErr w:type="spellStart"/>
      <w:r w:rsidR="00800D2E" w:rsidRPr="00800D2E">
        <w:rPr>
          <w:rFonts w:ascii="Simplified Arabic" w:hAnsi="Simplified Arabic" w:cs="Simplified Arabic" w:hint="cs"/>
          <w:color w:val="000000" w:themeColor="text1"/>
          <w:rtl/>
        </w:rPr>
        <w:t>أورتنر</w:t>
      </w:r>
      <w:proofErr w:type="spellEnd"/>
      <w:r w:rsidR="00800D2E" w:rsidRPr="00800D2E">
        <w:rPr>
          <w:rFonts w:ascii="Simplified Arabic" w:hAnsi="Simplified Arabic" w:cs="Simplified Arabic" w:hint="cs"/>
          <w:color w:val="000000" w:themeColor="text1"/>
          <w:rtl/>
        </w:rPr>
        <w:t>،</w:t>
      </w:r>
      <w:r w:rsidR="00800D2E" w:rsidRPr="00800D2E">
        <w:rPr>
          <w:rFonts w:ascii="Simplified Arabic" w:hAnsi="Simplified Arabic" w:cs="Simplified Arabic"/>
          <w:color w:val="000000" w:themeColor="text1"/>
          <w:rtl/>
        </w:rPr>
        <w:t xml:space="preserve"> 2003</w:t>
      </w:r>
      <w:r w:rsidR="00800D2E">
        <w:rPr>
          <w:rFonts w:ascii="Simplified Arabic" w:hAnsi="Simplified Arabic" w:cs="Simplified Arabic" w:hint="cs"/>
          <w:color w:val="000000" w:themeColor="text1"/>
          <w:rtl/>
        </w:rPr>
        <w:t xml:space="preserve">). </w:t>
      </w:r>
      <w:r w:rsidRPr="00933475">
        <w:rPr>
          <w:rFonts w:ascii="Simplified Arabic" w:hAnsi="Simplified Arabic" w:cs="Simplified Arabic" w:hint="cs"/>
          <w:color w:val="000000" w:themeColor="text1"/>
          <w:rtl/>
        </w:rPr>
        <w:t xml:space="preserve">ويعتبر الألم المزمن والتلف العصبي والشلل </w:t>
      </w:r>
      <w:r w:rsidR="00736BBA" w:rsidRPr="00933475">
        <w:rPr>
          <w:rFonts w:ascii="Simplified Arabic" w:hAnsi="Simplified Arabic" w:cs="Simplified Arabic" w:hint="cs"/>
          <w:color w:val="000000" w:themeColor="text1"/>
          <w:rtl/>
        </w:rPr>
        <w:t xml:space="preserve">الجزئي </w:t>
      </w:r>
      <w:r w:rsidRPr="00933475">
        <w:rPr>
          <w:rFonts w:ascii="Simplified Arabic" w:hAnsi="Simplified Arabic" w:cs="Simplified Arabic" w:hint="cs"/>
          <w:color w:val="000000" w:themeColor="text1"/>
          <w:rtl/>
        </w:rPr>
        <w:t>هي عواقب شائعة لمرض السل الفق</w:t>
      </w:r>
      <w:r w:rsidR="00736BBA" w:rsidRPr="00933475">
        <w:rPr>
          <w:rFonts w:ascii="Simplified Arabic" w:hAnsi="Simplified Arabic" w:cs="Simplified Arabic" w:hint="cs"/>
          <w:color w:val="000000" w:themeColor="text1"/>
          <w:rtl/>
        </w:rPr>
        <w:t>ا</w:t>
      </w:r>
      <w:r w:rsidRPr="00933475">
        <w:rPr>
          <w:rFonts w:ascii="Simplified Arabic" w:hAnsi="Simplified Arabic" w:cs="Simplified Arabic" w:hint="cs"/>
          <w:color w:val="000000" w:themeColor="text1"/>
          <w:rtl/>
        </w:rPr>
        <w:t>ري، والتي قد تكون الحالة (</w:t>
      </w:r>
      <w:r w:rsidRPr="00933475">
        <w:rPr>
          <w:rFonts w:ascii="Simplified Arabic" w:hAnsi="Simplified Arabic" w:cs="Simplified Arabic" w:hint="cs"/>
          <w:color w:val="000000" w:themeColor="text1"/>
        </w:rPr>
        <w:t>Ghz-2-033</w:t>
      </w:r>
      <w:r w:rsidRPr="00933475">
        <w:rPr>
          <w:rFonts w:ascii="Simplified Arabic" w:hAnsi="Simplified Arabic" w:cs="Simplified Arabic" w:hint="cs"/>
          <w:color w:val="000000" w:themeColor="text1"/>
          <w:rtl/>
        </w:rPr>
        <w:t xml:space="preserve">) </w:t>
      </w:r>
      <w:r w:rsidR="00E4201C" w:rsidRPr="00933475">
        <w:rPr>
          <w:rFonts w:ascii="Simplified Arabic" w:hAnsi="Simplified Arabic" w:cs="Simplified Arabic" w:hint="cs"/>
          <w:color w:val="000000" w:themeColor="text1"/>
          <w:rtl/>
        </w:rPr>
        <w:t>عرضة له</w:t>
      </w:r>
      <w:r w:rsidR="00800D2E">
        <w:rPr>
          <w:rFonts w:ascii="Simplified Arabic" w:hAnsi="Simplified Arabic" w:cs="Simplified Arabic" w:hint="cs"/>
          <w:color w:val="000000" w:themeColor="text1"/>
          <w:rtl/>
        </w:rPr>
        <w:t>ا</w:t>
      </w:r>
      <w:r w:rsidR="0058326A" w:rsidRPr="00933475">
        <w:rPr>
          <w:rFonts w:ascii="Simplified Arabic" w:hAnsi="Simplified Arabic" w:cs="Simplified Arabic" w:hint="cs"/>
          <w:color w:val="000000" w:themeColor="text1"/>
          <w:rtl/>
        </w:rPr>
        <w:t xml:space="preserve"> (</w:t>
      </w:r>
      <w:proofErr w:type="spellStart"/>
      <w:r w:rsidR="0058326A" w:rsidRPr="00933475">
        <w:rPr>
          <w:rFonts w:ascii="Simplified Arabic" w:hAnsi="Simplified Arabic" w:cs="Simplified Arabic" w:hint="cs"/>
          <w:color w:val="000000" w:themeColor="text1"/>
          <w:rtl/>
        </w:rPr>
        <w:t>كلامب</w:t>
      </w:r>
      <w:proofErr w:type="spellEnd"/>
      <w:r w:rsidR="0058326A" w:rsidRPr="00933475">
        <w:rPr>
          <w:rFonts w:ascii="Simplified Arabic" w:hAnsi="Simplified Arabic" w:cs="Simplified Arabic" w:hint="cs"/>
          <w:color w:val="000000" w:themeColor="text1"/>
          <w:rtl/>
        </w:rPr>
        <w:t xml:space="preserve"> </w:t>
      </w:r>
      <w:proofErr w:type="spellStart"/>
      <w:r w:rsidR="0058326A" w:rsidRPr="00933475">
        <w:rPr>
          <w:rFonts w:ascii="Simplified Arabic" w:hAnsi="Simplified Arabic" w:cs="Simplified Arabic" w:hint="cs"/>
          <w:color w:val="000000" w:themeColor="text1"/>
          <w:rtl/>
        </w:rPr>
        <w:t>وجريفيت</w:t>
      </w:r>
      <w:proofErr w:type="spellEnd"/>
      <w:r w:rsidR="0058326A" w:rsidRPr="00933475">
        <w:rPr>
          <w:rFonts w:ascii="Simplified Arabic" w:hAnsi="Simplified Arabic" w:cs="Simplified Arabic" w:hint="cs"/>
          <w:color w:val="000000" w:themeColor="text1"/>
          <w:rtl/>
        </w:rPr>
        <w:t>، 2009)</w:t>
      </w:r>
      <w:r w:rsidR="00800D2E">
        <w:rPr>
          <w:rFonts w:ascii="Simplified Arabic" w:hAnsi="Simplified Arabic" w:cs="Simplified Arabic" w:hint="cs"/>
          <w:color w:val="000000" w:themeColor="text1"/>
          <w:rtl/>
        </w:rPr>
        <w:t>.</w:t>
      </w:r>
    </w:p>
    <w:p w14:paraId="266B2611" w14:textId="039BE6EC" w:rsidR="001420F4" w:rsidRPr="00933475" w:rsidRDefault="0020340E" w:rsidP="00612674">
      <w:pPr>
        <w:pStyle w:val="NoSpacing"/>
        <w:bidi/>
        <w:ind w:firstLine="720"/>
        <w:jc w:val="both"/>
        <w:rPr>
          <w:rFonts w:ascii="Simplified Arabic" w:hAnsi="Simplified Arabic" w:cs="Simplified Arabic"/>
          <w:color w:val="000000" w:themeColor="text1"/>
          <w:rtl/>
        </w:rPr>
      </w:pPr>
      <w:r w:rsidRPr="00933475">
        <w:rPr>
          <w:rFonts w:ascii="Simplified Arabic" w:hAnsi="Simplified Arabic" w:cs="Simplified Arabic" w:hint="cs"/>
          <w:color w:val="000000" w:themeColor="text1"/>
          <w:rtl/>
        </w:rPr>
        <w:t xml:space="preserve">يمكن أن تساعد </w:t>
      </w:r>
      <w:r w:rsidR="00736BBA" w:rsidRPr="00933475">
        <w:rPr>
          <w:rFonts w:ascii="Simplified Arabic" w:hAnsi="Simplified Arabic" w:cs="Simplified Arabic" w:hint="cs"/>
          <w:color w:val="000000" w:themeColor="text1"/>
          <w:rtl/>
        </w:rPr>
        <w:t xml:space="preserve">تحليلات الجزيئات الحيوية </w:t>
      </w:r>
      <w:r w:rsidR="000121FB" w:rsidRPr="00933475">
        <w:rPr>
          <w:rFonts w:ascii="Simplified Arabic" w:hAnsi="Simplified Arabic" w:cs="Simplified Arabic" w:hint="cs"/>
          <w:color w:val="000000" w:themeColor="text1"/>
          <w:rtl/>
        </w:rPr>
        <w:t>في تحديد العامل الممرض الذي يؤثر على</w:t>
      </w:r>
      <w:r w:rsidR="00E4201C" w:rsidRPr="00933475">
        <w:rPr>
          <w:rFonts w:ascii="Simplified Arabic" w:hAnsi="Simplified Arabic" w:cs="Simplified Arabic" w:hint="cs"/>
          <w:color w:val="000000" w:themeColor="text1"/>
          <w:rtl/>
        </w:rPr>
        <w:t xml:space="preserve"> حالة الغزالي (</w:t>
      </w:r>
      <w:r w:rsidR="00E4201C" w:rsidRPr="00933475">
        <w:rPr>
          <w:rFonts w:ascii="Simplified Arabic" w:hAnsi="Simplified Arabic" w:cs="Simplified Arabic" w:hint="cs"/>
          <w:color w:val="000000" w:themeColor="text1"/>
        </w:rPr>
        <w:t>Ghz-2-033</w:t>
      </w:r>
      <w:r w:rsidR="00E4201C" w:rsidRPr="00933475">
        <w:rPr>
          <w:rFonts w:ascii="Simplified Arabic" w:hAnsi="Simplified Arabic" w:cs="Simplified Arabic" w:hint="cs"/>
          <w:color w:val="000000" w:themeColor="text1"/>
          <w:rtl/>
        </w:rPr>
        <w:t>) بشكل</w:t>
      </w:r>
      <w:r w:rsidR="000121FB" w:rsidRPr="00933475">
        <w:rPr>
          <w:rFonts w:ascii="Simplified Arabic" w:hAnsi="Simplified Arabic" w:cs="Simplified Arabic" w:hint="cs"/>
          <w:color w:val="000000" w:themeColor="text1"/>
          <w:rtl/>
        </w:rPr>
        <w:t xml:space="preserve"> </w:t>
      </w:r>
      <w:r w:rsidRPr="00933475">
        <w:rPr>
          <w:rFonts w:ascii="Simplified Arabic" w:hAnsi="Simplified Arabic" w:cs="Simplified Arabic" w:hint="cs"/>
          <w:color w:val="000000" w:themeColor="text1"/>
          <w:rtl/>
        </w:rPr>
        <w:t>أكثر دقة</w:t>
      </w:r>
      <w:r w:rsidR="000121FB" w:rsidRPr="00933475">
        <w:rPr>
          <w:rFonts w:ascii="Simplified Arabic" w:hAnsi="Simplified Arabic" w:cs="Simplified Arabic" w:hint="cs"/>
          <w:color w:val="000000" w:themeColor="text1"/>
          <w:rtl/>
        </w:rPr>
        <w:t xml:space="preserve">. </w:t>
      </w:r>
      <w:r w:rsidR="00E4201C" w:rsidRPr="00933475">
        <w:rPr>
          <w:rFonts w:ascii="Simplified Arabic" w:hAnsi="Simplified Arabic" w:cs="Simplified Arabic" w:hint="cs"/>
          <w:color w:val="000000" w:themeColor="text1"/>
          <w:rtl/>
        </w:rPr>
        <w:t xml:space="preserve">وقد </w:t>
      </w:r>
      <w:r w:rsidR="00C72510">
        <w:rPr>
          <w:rFonts w:ascii="Simplified Arabic" w:hAnsi="Simplified Arabic" w:cs="Simplified Arabic" w:hint="cs"/>
          <w:color w:val="000000" w:themeColor="text1"/>
          <w:rtl/>
        </w:rPr>
        <w:t>أُكِّ</w:t>
      </w:r>
      <w:r w:rsidR="00CC6F2D">
        <w:rPr>
          <w:rFonts w:ascii="Simplified Arabic" w:hAnsi="Simplified Arabic" w:cs="Simplified Arabic" w:hint="cs"/>
          <w:color w:val="000000" w:themeColor="text1"/>
          <w:rtl/>
        </w:rPr>
        <w:t>د</w:t>
      </w:r>
      <w:r w:rsidRPr="00933475">
        <w:rPr>
          <w:rFonts w:ascii="Simplified Arabic" w:hAnsi="Simplified Arabic" w:cs="Simplified Arabic" w:hint="cs"/>
          <w:color w:val="000000" w:themeColor="text1"/>
          <w:rtl/>
        </w:rPr>
        <w:t xml:space="preserve"> </w:t>
      </w:r>
      <w:r w:rsidR="00CC6F2D">
        <w:rPr>
          <w:rFonts w:ascii="Simplified Arabic" w:hAnsi="Simplified Arabic" w:cs="Simplified Arabic" w:hint="cs"/>
          <w:color w:val="000000" w:themeColor="text1"/>
          <w:rtl/>
        </w:rPr>
        <w:t>َ</w:t>
      </w:r>
      <w:r w:rsidR="00736BBA" w:rsidRPr="00933475">
        <w:rPr>
          <w:rFonts w:ascii="Simplified Arabic" w:hAnsi="Simplified Arabic" w:cs="Simplified Arabic" w:hint="cs"/>
          <w:color w:val="000000" w:themeColor="text1"/>
          <w:rtl/>
        </w:rPr>
        <w:t xml:space="preserve">وجود تشوهات فقرية مشابهة لتلك الموجودة </w:t>
      </w:r>
      <w:r w:rsidR="0058326A" w:rsidRPr="00933475">
        <w:rPr>
          <w:rFonts w:ascii="Simplified Arabic" w:hAnsi="Simplified Arabic" w:cs="Simplified Arabic" w:hint="cs"/>
          <w:color w:val="000000" w:themeColor="text1"/>
          <w:rtl/>
        </w:rPr>
        <w:t xml:space="preserve">في </w:t>
      </w:r>
      <w:r w:rsidR="00E4201C" w:rsidRPr="00933475">
        <w:rPr>
          <w:rFonts w:ascii="Simplified Arabic" w:hAnsi="Simplified Arabic" w:cs="Simplified Arabic" w:hint="cs"/>
          <w:color w:val="000000" w:themeColor="text1"/>
          <w:rtl/>
        </w:rPr>
        <w:t>حالة الغزالي (</w:t>
      </w:r>
      <w:r w:rsidR="00E4201C" w:rsidRPr="00933475">
        <w:rPr>
          <w:rFonts w:ascii="Simplified Arabic" w:hAnsi="Simplified Arabic" w:cs="Simplified Arabic" w:hint="cs"/>
          <w:color w:val="000000" w:themeColor="text1"/>
        </w:rPr>
        <w:t>Ghz-2-033</w:t>
      </w:r>
      <w:r w:rsidR="00E4201C" w:rsidRPr="00933475">
        <w:rPr>
          <w:rFonts w:ascii="Simplified Arabic" w:hAnsi="Simplified Arabic" w:cs="Simplified Arabic" w:hint="cs"/>
          <w:color w:val="000000" w:themeColor="text1"/>
          <w:rtl/>
        </w:rPr>
        <w:t xml:space="preserve">) </w:t>
      </w:r>
      <w:r w:rsidR="00736BBA" w:rsidRPr="00933475">
        <w:rPr>
          <w:rFonts w:ascii="Simplified Arabic" w:hAnsi="Simplified Arabic" w:cs="Simplified Arabic" w:hint="cs"/>
          <w:color w:val="000000" w:themeColor="text1"/>
          <w:rtl/>
        </w:rPr>
        <w:t>على أنها تُعزى إلى السل من خلال تحليل الحمض النووي القديم</w:t>
      </w:r>
      <w:r w:rsidR="00E4201C" w:rsidRPr="00933475">
        <w:rPr>
          <w:rFonts w:ascii="Simplified Arabic" w:hAnsi="Simplified Arabic" w:cs="Simplified Arabic" w:hint="cs"/>
          <w:color w:val="000000" w:themeColor="text1"/>
          <w:rtl/>
        </w:rPr>
        <w:t xml:space="preserve"> (</w:t>
      </w:r>
      <w:proofErr w:type="spellStart"/>
      <w:r w:rsidR="00E4201C" w:rsidRPr="00933475">
        <w:rPr>
          <w:rFonts w:ascii="Simplified Arabic" w:hAnsi="Simplified Arabic" w:cs="Simplified Arabic" w:hint="cs"/>
          <w:color w:val="000000" w:themeColor="text1"/>
        </w:rPr>
        <w:t>aDNA</w:t>
      </w:r>
      <w:proofErr w:type="spellEnd"/>
      <w:r w:rsidR="00E4201C" w:rsidRPr="00933475">
        <w:rPr>
          <w:rFonts w:ascii="Simplified Arabic" w:hAnsi="Simplified Arabic" w:cs="Simplified Arabic" w:hint="cs"/>
          <w:color w:val="000000" w:themeColor="text1"/>
          <w:rtl/>
        </w:rPr>
        <w:t xml:space="preserve">) </w:t>
      </w:r>
      <w:r w:rsidRPr="00933475">
        <w:rPr>
          <w:rFonts w:ascii="Simplified Arabic" w:hAnsi="Simplified Arabic" w:cs="Simplified Arabic" w:hint="cs"/>
          <w:color w:val="000000" w:themeColor="text1"/>
          <w:rtl/>
        </w:rPr>
        <w:t>بواسطة</w:t>
      </w:r>
      <w:r w:rsidR="00E4201C" w:rsidRPr="00933475">
        <w:rPr>
          <w:rFonts w:ascii="Simplified Arabic" w:hAnsi="Simplified Arabic" w:cs="Simplified Arabic" w:hint="cs"/>
          <w:color w:val="000000" w:themeColor="text1"/>
          <w:rtl/>
        </w:rPr>
        <w:t xml:space="preserve"> </w:t>
      </w:r>
      <w:proofErr w:type="spellStart"/>
      <w:r w:rsidR="00E4201C" w:rsidRPr="00933475">
        <w:rPr>
          <w:rFonts w:ascii="Simplified Arabic" w:hAnsi="Simplified Arabic" w:cs="Simplified Arabic" w:hint="cs"/>
          <w:color w:val="000000" w:themeColor="text1"/>
          <w:rtl/>
        </w:rPr>
        <w:t>نيرليش</w:t>
      </w:r>
      <w:proofErr w:type="spellEnd"/>
      <w:r w:rsidRPr="00933475">
        <w:rPr>
          <w:rFonts w:ascii="Simplified Arabic" w:hAnsi="Simplified Arabic" w:cs="Simplified Arabic" w:hint="cs"/>
          <w:color w:val="000000" w:themeColor="text1"/>
          <w:rtl/>
        </w:rPr>
        <w:t xml:space="preserve"> وآخرون</w:t>
      </w:r>
      <w:r w:rsidR="00E4201C" w:rsidRPr="00933475">
        <w:rPr>
          <w:rFonts w:ascii="Simplified Arabic" w:hAnsi="Simplified Arabic" w:cs="Simplified Arabic" w:hint="cs"/>
          <w:color w:val="000000" w:themeColor="text1"/>
          <w:rtl/>
        </w:rPr>
        <w:t xml:space="preserve"> (</w:t>
      </w:r>
      <w:r w:rsidR="0058326A" w:rsidRPr="00933475">
        <w:rPr>
          <w:rFonts w:ascii="Simplified Arabic" w:hAnsi="Simplified Arabic" w:cs="Simplified Arabic" w:hint="cs"/>
          <w:color w:val="000000" w:themeColor="text1"/>
          <w:rtl/>
        </w:rPr>
        <w:t>نيرليش وآخرون 1997</w:t>
      </w:r>
      <w:r w:rsidR="00E4201C" w:rsidRPr="00933475">
        <w:rPr>
          <w:rFonts w:ascii="Simplified Arabic" w:hAnsi="Simplified Arabic" w:cs="Simplified Arabic" w:hint="cs"/>
          <w:color w:val="000000" w:themeColor="text1"/>
          <w:rtl/>
        </w:rPr>
        <w:t xml:space="preserve">) </w:t>
      </w:r>
      <w:r w:rsidR="00736BBA" w:rsidRPr="00933475">
        <w:rPr>
          <w:rFonts w:ascii="Simplified Arabic" w:hAnsi="Simplified Arabic" w:cs="Simplified Arabic" w:hint="cs"/>
          <w:color w:val="000000" w:themeColor="text1"/>
          <w:rtl/>
        </w:rPr>
        <w:t>وم</w:t>
      </w:r>
      <w:r w:rsidR="0058326A" w:rsidRPr="00933475">
        <w:rPr>
          <w:rFonts w:ascii="Simplified Arabic" w:hAnsi="Simplified Arabic" w:cs="Simplified Arabic" w:hint="cs"/>
          <w:color w:val="000000" w:themeColor="text1"/>
          <w:rtl/>
        </w:rPr>
        <w:t>ا</w:t>
      </w:r>
      <w:r w:rsidR="00736BBA" w:rsidRPr="00933475">
        <w:rPr>
          <w:rFonts w:ascii="Simplified Arabic" w:hAnsi="Simplified Arabic" w:cs="Simplified Arabic" w:hint="cs"/>
          <w:color w:val="000000" w:themeColor="text1"/>
          <w:rtl/>
        </w:rPr>
        <w:t>يس</w:t>
      </w:r>
      <w:r w:rsidR="00E4201C" w:rsidRPr="00933475">
        <w:rPr>
          <w:rFonts w:ascii="Simplified Arabic" w:hAnsi="Simplified Arabic" w:cs="Simplified Arabic" w:hint="cs"/>
          <w:color w:val="000000" w:themeColor="text1"/>
          <w:rtl/>
        </w:rPr>
        <w:t xml:space="preserve"> وتايلور</w:t>
      </w:r>
      <w:r w:rsidR="0058326A" w:rsidRPr="00933475">
        <w:rPr>
          <w:rFonts w:ascii="Simplified Arabic" w:hAnsi="Simplified Arabic" w:cs="Simplified Arabic" w:hint="cs"/>
          <w:color w:val="000000" w:themeColor="text1"/>
          <w:rtl/>
        </w:rPr>
        <w:t xml:space="preserve"> </w:t>
      </w:r>
      <w:r w:rsidR="00E4201C" w:rsidRPr="00933475">
        <w:rPr>
          <w:rFonts w:ascii="Simplified Arabic" w:hAnsi="Simplified Arabic" w:cs="Simplified Arabic" w:hint="cs"/>
          <w:color w:val="000000" w:themeColor="text1"/>
          <w:rtl/>
        </w:rPr>
        <w:t>(</w:t>
      </w:r>
      <w:r w:rsidR="0058326A" w:rsidRPr="00933475">
        <w:rPr>
          <w:rFonts w:ascii="Simplified Arabic" w:hAnsi="Simplified Arabic" w:cs="Simplified Arabic" w:hint="cs"/>
          <w:color w:val="000000" w:themeColor="text1"/>
          <w:rtl/>
        </w:rPr>
        <w:t>مايس وتايلور 2003</w:t>
      </w:r>
      <w:r w:rsidRPr="00933475">
        <w:rPr>
          <w:rFonts w:ascii="Simplified Arabic" w:hAnsi="Simplified Arabic" w:cs="Simplified Arabic" w:hint="cs"/>
          <w:color w:val="000000" w:themeColor="text1"/>
          <w:rtl/>
        </w:rPr>
        <w:t>)</w:t>
      </w:r>
      <w:r w:rsidR="000121FB" w:rsidRPr="00933475">
        <w:rPr>
          <w:rFonts w:ascii="Simplified Arabic" w:hAnsi="Simplified Arabic" w:cs="Simplified Arabic" w:hint="cs"/>
          <w:color w:val="000000" w:themeColor="text1"/>
          <w:rtl/>
        </w:rPr>
        <w:t xml:space="preserve"> من خلال اختبار</w:t>
      </w:r>
      <w:r w:rsidR="00E4201C" w:rsidRPr="00933475">
        <w:rPr>
          <w:rFonts w:ascii="Simplified Arabic" w:hAnsi="Simplified Arabic" w:cs="Simplified Arabic" w:hint="cs"/>
          <w:color w:val="000000" w:themeColor="text1"/>
          <w:rtl/>
        </w:rPr>
        <w:t xml:space="preserve"> تفاعل البوليميراز المتسلسل </w:t>
      </w:r>
      <w:r w:rsidR="00736BBA" w:rsidRPr="00933475">
        <w:rPr>
          <w:rFonts w:ascii="Simplified Arabic" w:hAnsi="Simplified Arabic" w:cs="Simplified Arabic" w:hint="cs"/>
          <w:color w:val="000000" w:themeColor="text1"/>
          <w:rtl/>
        </w:rPr>
        <w:t xml:space="preserve">الإيجابي </w:t>
      </w:r>
      <w:r w:rsidR="00E4201C" w:rsidRPr="00933475">
        <w:rPr>
          <w:rFonts w:ascii="Simplified Arabic" w:hAnsi="Simplified Arabic" w:cs="Simplified Arabic" w:hint="cs"/>
          <w:color w:val="000000" w:themeColor="text1"/>
        </w:rPr>
        <w:t>IS6110</w:t>
      </w:r>
      <w:r w:rsidR="00E4201C" w:rsidRPr="00933475">
        <w:rPr>
          <w:rFonts w:ascii="Simplified Arabic" w:hAnsi="Simplified Arabic" w:cs="Simplified Arabic" w:hint="cs"/>
          <w:color w:val="000000" w:themeColor="text1"/>
          <w:rtl/>
        </w:rPr>
        <w:t xml:space="preserve"> (</w:t>
      </w:r>
      <w:r w:rsidR="00E4201C" w:rsidRPr="00933475">
        <w:rPr>
          <w:rFonts w:ascii="Simplified Arabic" w:hAnsi="Simplified Arabic" w:cs="Simplified Arabic" w:hint="cs"/>
          <w:color w:val="000000" w:themeColor="text1"/>
        </w:rPr>
        <w:t>IS6110 PCR</w:t>
      </w:r>
      <w:r w:rsidRPr="00933475">
        <w:rPr>
          <w:rFonts w:ascii="Simplified Arabic" w:hAnsi="Simplified Arabic" w:cs="Simplified Arabic" w:hint="cs"/>
          <w:color w:val="000000" w:themeColor="text1"/>
          <w:rtl/>
        </w:rPr>
        <w:t>)،)،</w:t>
      </w:r>
      <w:r w:rsidR="000121FB" w:rsidRPr="00933475">
        <w:rPr>
          <w:rFonts w:ascii="Simplified Arabic" w:hAnsi="Simplified Arabic" w:cs="Simplified Arabic" w:hint="cs"/>
          <w:color w:val="000000" w:themeColor="text1"/>
          <w:rtl/>
        </w:rPr>
        <w:t xml:space="preserve"> </w:t>
      </w:r>
      <w:r w:rsidR="00736BBA" w:rsidRPr="00933475">
        <w:rPr>
          <w:rFonts w:ascii="Simplified Arabic" w:hAnsi="Simplified Arabic" w:cs="Simplified Arabic" w:hint="cs"/>
          <w:color w:val="000000" w:themeColor="text1"/>
          <w:rtl/>
        </w:rPr>
        <w:t xml:space="preserve">على </w:t>
      </w:r>
      <w:r w:rsidR="000121FB" w:rsidRPr="00933475">
        <w:rPr>
          <w:rFonts w:ascii="Simplified Arabic" w:hAnsi="Simplified Arabic" w:cs="Simplified Arabic" w:hint="cs"/>
          <w:color w:val="000000" w:themeColor="text1"/>
          <w:rtl/>
        </w:rPr>
        <w:t>الرغم من أن</w:t>
      </w:r>
      <w:r w:rsidR="00E4201C" w:rsidRPr="00933475">
        <w:rPr>
          <w:rFonts w:ascii="Simplified Arabic" w:hAnsi="Simplified Arabic" w:cs="Simplified Arabic" w:hint="cs"/>
          <w:color w:val="000000" w:themeColor="text1"/>
          <w:rtl/>
        </w:rPr>
        <w:t xml:space="preserve">ه قد </w:t>
      </w:r>
      <w:r w:rsidRPr="00933475">
        <w:rPr>
          <w:rFonts w:ascii="Simplified Arabic" w:hAnsi="Simplified Arabic" w:cs="Simplified Arabic" w:hint="cs"/>
          <w:color w:val="000000" w:themeColor="text1"/>
          <w:rtl/>
        </w:rPr>
        <w:t>ي</w:t>
      </w:r>
      <w:r w:rsidR="00E4201C" w:rsidRPr="00933475">
        <w:rPr>
          <w:rFonts w:ascii="Simplified Arabic" w:hAnsi="Simplified Arabic" w:cs="Simplified Arabic" w:hint="cs"/>
          <w:color w:val="000000" w:themeColor="text1"/>
          <w:rtl/>
        </w:rPr>
        <w:t>تم الت</w:t>
      </w:r>
      <w:r w:rsidRPr="00933475">
        <w:rPr>
          <w:rFonts w:ascii="Simplified Arabic" w:hAnsi="Simplified Arabic" w:cs="Simplified Arabic" w:hint="cs"/>
          <w:color w:val="000000" w:themeColor="text1"/>
          <w:rtl/>
        </w:rPr>
        <w:t>شكيك في</w:t>
      </w:r>
      <w:r w:rsidR="000121FB" w:rsidRPr="00933475">
        <w:rPr>
          <w:rFonts w:ascii="Simplified Arabic" w:hAnsi="Simplified Arabic" w:cs="Simplified Arabic" w:hint="cs"/>
          <w:color w:val="000000" w:themeColor="text1"/>
          <w:rtl/>
        </w:rPr>
        <w:t xml:space="preserve"> دقة هذه الطريقة الأخيرة، دون </w:t>
      </w:r>
      <w:r w:rsidRPr="00933475">
        <w:rPr>
          <w:rFonts w:ascii="Simplified Arabic" w:hAnsi="Simplified Arabic" w:cs="Simplified Arabic" w:hint="cs"/>
          <w:color w:val="000000" w:themeColor="text1"/>
          <w:rtl/>
        </w:rPr>
        <w:t xml:space="preserve">وجود </w:t>
      </w:r>
      <w:r w:rsidR="000121FB" w:rsidRPr="00933475">
        <w:rPr>
          <w:rFonts w:ascii="Simplified Arabic" w:hAnsi="Simplified Arabic" w:cs="Simplified Arabic" w:hint="cs"/>
          <w:color w:val="000000" w:themeColor="text1"/>
          <w:rtl/>
        </w:rPr>
        <w:t xml:space="preserve">مزيد من التحقق </w:t>
      </w:r>
      <w:r w:rsidR="003D539A" w:rsidRPr="00933475">
        <w:rPr>
          <w:rFonts w:ascii="Simplified Arabic" w:hAnsi="Simplified Arabic" w:cs="Simplified Arabic" w:hint="cs"/>
          <w:color w:val="000000" w:themeColor="text1"/>
          <w:rtl/>
        </w:rPr>
        <w:t>(أنظر</w:t>
      </w:r>
      <w:r w:rsidR="0058326A" w:rsidRPr="00933475">
        <w:rPr>
          <w:rFonts w:ascii="Simplified Arabic" w:hAnsi="Simplified Arabic" w:cs="Simplified Arabic" w:hint="cs"/>
          <w:color w:val="000000" w:themeColor="text1"/>
          <w:rtl/>
        </w:rPr>
        <w:t xml:space="preserve"> مولر وآخرون، </w:t>
      </w:r>
      <w:r w:rsidR="000121FB" w:rsidRPr="00933475">
        <w:rPr>
          <w:rFonts w:ascii="Simplified Arabic" w:hAnsi="Simplified Arabic" w:cs="Simplified Arabic" w:hint="cs"/>
          <w:color w:val="000000" w:themeColor="text1"/>
          <w:rtl/>
        </w:rPr>
        <w:t>2016).</w:t>
      </w:r>
    </w:p>
    <w:p w14:paraId="2C388E0E" w14:textId="5F6AAF12" w:rsidR="00712E23" w:rsidRPr="001420F4" w:rsidRDefault="00712E23" w:rsidP="001420F4">
      <w:pPr>
        <w:pStyle w:val="NoSpacing"/>
        <w:numPr>
          <w:ilvl w:val="0"/>
          <w:numId w:val="2"/>
        </w:numPr>
        <w:bidi/>
        <w:jc w:val="both"/>
        <w:rPr>
          <w:rFonts w:ascii="Simplified Arabic" w:hAnsi="Simplified Arabic" w:cs="Simplified Arabic"/>
          <w:b/>
          <w:bCs/>
          <w:color w:val="000000" w:themeColor="text1"/>
          <w:rtl/>
        </w:rPr>
      </w:pPr>
      <w:r w:rsidRPr="001420F4">
        <w:rPr>
          <w:rFonts w:ascii="Simplified Arabic" w:hAnsi="Simplified Arabic" w:cs="Simplified Arabic" w:hint="cs"/>
          <w:b/>
          <w:bCs/>
          <w:color w:val="000000" w:themeColor="text1"/>
          <w:rtl/>
        </w:rPr>
        <w:t>الاستنتاجات</w:t>
      </w:r>
    </w:p>
    <w:p w14:paraId="51618A6C" w14:textId="20FBA0A5" w:rsidR="000121FB" w:rsidRPr="00933475" w:rsidRDefault="00712E23" w:rsidP="00612674">
      <w:pPr>
        <w:pStyle w:val="NoSpacing"/>
        <w:bidi/>
        <w:ind w:firstLine="720"/>
        <w:jc w:val="both"/>
        <w:rPr>
          <w:rFonts w:ascii="Simplified Arabic" w:hAnsi="Simplified Arabic" w:cs="Simplified Arabic"/>
          <w:color w:val="000000" w:themeColor="text1"/>
          <w:rtl/>
        </w:rPr>
      </w:pPr>
      <w:r w:rsidRPr="00933475">
        <w:rPr>
          <w:rFonts w:ascii="Simplified Arabic" w:hAnsi="Simplified Arabic" w:cs="Simplified Arabic" w:hint="cs"/>
          <w:color w:val="000000" w:themeColor="text1"/>
          <w:rtl/>
        </w:rPr>
        <w:t xml:space="preserve">يظل مرض السل الأكثر احتمالاً </w:t>
      </w:r>
      <w:r w:rsidR="0020340E" w:rsidRPr="00933475">
        <w:rPr>
          <w:rFonts w:ascii="Simplified Arabic" w:hAnsi="Simplified Arabic" w:cs="Simplified Arabic" w:hint="cs"/>
          <w:color w:val="000000" w:themeColor="text1"/>
          <w:rtl/>
        </w:rPr>
        <w:t>في حالة الغزالي (</w:t>
      </w:r>
      <w:r w:rsidR="0020340E" w:rsidRPr="00933475">
        <w:rPr>
          <w:rFonts w:ascii="Simplified Arabic" w:hAnsi="Simplified Arabic" w:cs="Simplified Arabic" w:hint="cs"/>
          <w:color w:val="000000" w:themeColor="text1"/>
        </w:rPr>
        <w:t>Ghz-2-033</w:t>
      </w:r>
      <w:r w:rsidR="0020340E" w:rsidRPr="00933475">
        <w:rPr>
          <w:rFonts w:ascii="Simplified Arabic" w:hAnsi="Simplified Arabic" w:cs="Simplified Arabic" w:hint="cs"/>
          <w:color w:val="000000" w:themeColor="text1"/>
          <w:rtl/>
        </w:rPr>
        <w:t>)</w:t>
      </w:r>
      <w:r w:rsidRPr="00933475">
        <w:rPr>
          <w:rFonts w:ascii="Simplified Arabic" w:hAnsi="Simplified Arabic" w:cs="Simplified Arabic" w:hint="cs"/>
          <w:color w:val="000000" w:themeColor="text1"/>
          <w:rtl/>
        </w:rPr>
        <w:t xml:space="preserve">. وتدعم الحجج </w:t>
      </w:r>
      <w:r w:rsidR="0020340E" w:rsidRPr="00933475">
        <w:rPr>
          <w:rFonts w:ascii="Simplified Arabic" w:hAnsi="Simplified Arabic" w:cs="Simplified Arabic" w:hint="cs"/>
          <w:color w:val="000000" w:themeColor="text1"/>
          <w:rtl/>
        </w:rPr>
        <w:t>الشكلية</w:t>
      </w:r>
      <w:r w:rsidRPr="00933475">
        <w:rPr>
          <w:rFonts w:ascii="Simplified Arabic" w:hAnsi="Simplified Arabic" w:cs="Simplified Arabic" w:hint="cs"/>
          <w:color w:val="000000" w:themeColor="text1"/>
          <w:rtl/>
        </w:rPr>
        <w:t xml:space="preserve"> المقدمة الأدلة الموثقة جيدًا على وجود مرض السل في النوبة القديمة بالتزامن مع وجود ناقلات </w:t>
      </w:r>
      <w:r w:rsidR="0020340E" w:rsidRPr="00933475">
        <w:rPr>
          <w:rFonts w:ascii="Simplified Arabic" w:hAnsi="Simplified Arabic" w:cs="Simplified Arabic" w:hint="cs"/>
          <w:color w:val="000000" w:themeColor="text1"/>
          <w:rtl/>
        </w:rPr>
        <w:t>المرض</w:t>
      </w:r>
      <w:r w:rsidRPr="00933475">
        <w:rPr>
          <w:rFonts w:ascii="Simplified Arabic" w:hAnsi="Simplified Arabic" w:cs="Simplified Arabic" w:hint="cs"/>
          <w:color w:val="000000" w:themeColor="text1"/>
          <w:rtl/>
        </w:rPr>
        <w:t xml:space="preserve"> (أي الماشية) وأماكن المعيشة الضيقة للرهبان في الغزالي.</w:t>
      </w:r>
    </w:p>
    <w:p w14:paraId="0F0E02BA" w14:textId="727D74A0" w:rsidR="00AD5E13" w:rsidRPr="00933475" w:rsidRDefault="00AD5E13" w:rsidP="001420F4">
      <w:pPr>
        <w:pStyle w:val="NoSpacing"/>
        <w:bidi/>
        <w:jc w:val="center"/>
        <w:rPr>
          <w:rFonts w:ascii="Simplified Arabic" w:hAnsi="Simplified Arabic" w:cs="Simplified Arabic"/>
          <w:color w:val="000000" w:themeColor="text1"/>
          <w:rtl/>
        </w:rPr>
      </w:pPr>
      <w:r w:rsidRPr="00933475">
        <w:rPr>
          <w:rFonts w:ascii="Simplified Arabic" w:hAnsi="Simplified Arabic" w:cs="Simplified Arabic" w:hint="cs"/>
          <w:noProof/>
          <w:color w:val="000000" w:themeColor="text1"/>
          <w:rtl/>
        </w:rPr>
        <w:lastRenderedPageBreak/>
        <w:drawing>
          <wp:inline distT="0" distB="0" distL="0" distR="0" wp14:anchorId="51F008E6" wp14:editId="2059461A">
            <wp:extent cx="3499858" cy="4462693"/>
            <wp:effectExtent l="0" t="0" r="5715" b="0"/>
            <wp:docPr id="1892874325" name="Picture 1" descr="A close-up of a spin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2874325" name="Picture 1" descr="A close-up of a spine&#10;&#10;AI-generated content may be incorrect."/>
                    <pic:cNvPicPr/>
                  </pic:nvPicPr>
                  <pic:blipFill>
                    <a:blip r:embed="rId15"/>
                    <a:stretch>
                      <a:fillRect/>
                    </a:stretch>
                  </pic:blipFill>
                  <pic:spPr>
                    <a:xfrm>
                      <a:off x="0" y="0"/>
                      <a:ext cx="3533719" cy="4505869"/>
                    </a:xfrm>
                    <a:prstGeom prst="rect">
                      <a:avLst/>
                    </a:prstGeom>
                  </pic:spPr>
                </pic:pic>
              </a:graphicData>
            </a:graphic>
          </wp:inline>
        </w:drawing>
      </w:r>
    </w:p>
    <w:p w14:paraId="1536F53E" w14:textId="2AF7AB34" w:rsidR="00AD5E13" w:rsidRPr="001420F4" w:rsidRDefault="00AD5E13" w:rsidP="001420F4">
      <w:pPr>
        <w:pStyle w:val="NoSpacing"/>
        <w:bidi/>
        <w:jc w:val="both"/>
        <w:rPr>
          <w:rFonts w:ascii="Simplified Arabic" w:hAnsi="Simplified Arabic" w:cs="Simplified Arabic"/>
          <w:color w:val="000000" w:themeColor="text1"/>
          <w:sz w:val="21"/>
          <w:szCs w:val="21"/>
          <w:rtl/>
        </w:rPr>
      </w:pPr>
      <w:r w:rsidRPr="001420F4">
        <w:rPr>
          <w:rFonts w:ascii="Simplified Arabic" w:hAnsi="Simplified Arabic" w:cs="Simplified Arabic" w:hint="cs"/>
          <w:color w:val="000000" w:themeColor="text1"/>
          <w:sz w:val="21"/>
          <w:szCs w:val="21"/>
          <w:rtl/>
        </w:rPr>
        <w:t xml:space="preserve">الشكل ٧. العمود الفقري للفرد </w:t>
      </w:r>
      <w:r w:rsidRPr="001420F4">
        <w:rPr>
          <w:rFonts w:ascii="Simplified Arabic" w:hAnsi="Simplified Arabic" w:cs="Simplified Arabic" w:hint="cs"/>
          <w:color w:val="000000" w:themeColor="text1"/>
          <w:sz w:val="21"/>
          <w:szCs w:val="21"/>
        </w:rPr>
        <w:t>Ghz-2-033</w:t>
      </w:r>
      <w:r w:rsidRPr="001420F4">
        <w:rPr>
          <w:rFonts w:ascii="Simplified Arabic" w:hAnsi="Simplified Arabic" w:cs="Simplified Arabic" w:hint="cs"/>
          <w:color w:val="000000" w:themeColor="text1"/>
          <w:sz w:val="21"/>
          <w:szCs w:val="21"/>
          <w:rtl/>
        </w:rPr>
        <w:t>، أ) صورة أشعة جانبية للجانب الأيمن تُظهر تدميرًا مرضيًا وغياب المزيد من الإصابات داخل أجسام الفقرات؛ ب) منظر أمامي مجهري إعادة امتصاص عظمية شديدة واستجابة عظمية مرتبطة في الفقرتين القطنيتين الثانية والثالثة. لا يظهر انهيار الفقرات والحداب.</w:t>
      </w:r>
    </w:p>
    <w:p w14:paraId="59F8C737" w14:textId="77777777" w:rsidR="00712E23" w:rsidRPr="001420F4" w:rsidRDefault="00712E23" w:rsidP="003C3CD3">
      <w:pPr>
        <w:pStyle w:val="NoSpacing"/>
        <w:bidi/>
        <w:jc w:val="both"/>
        <w:rPr>
          <w:rFonts w:ascii="Simplified Arabic" w:hAnsi="Simplified Arabic" w:cs="Simplified Arabic"/>
          <w:b/>
          <w:bCs/>
          <w:color w:val="000000" w:themeColor="text1"/>
          <w:rtl/>
        </w:rPr>
      </w:pPr>
      <w:r w:rsidRPr="001420F4">
        <w:rPr>
          <w:rFonts w:ascii="Simplified Arabic" w:hAnsi="Simplified Arabic" w:cs="Simplified Arabic" w:hint="cs"/>
          <w:b/>
          <w:bCs/>
          <w:color w:val="000000" w:themeColor="text1"/>
          <w:rtl/>
        </w:rPr>
        <w:t>التمويل</w:t>
      </w:r>
    </w:p>
    <w:p w14:paraId="5CE633CB" w14:textId="3CCD4FEF" w:rsidR="00712E23" w:rsidRPr="00933475" w:rsidRDefault="00712E23" w:rsidP="00612674">
      <w:pPr>
        <w:pStyle w:val="NoSpacing"/>
        <w:bidi/>
        <w:ind w:firstLine="720"/>
        <w:jc w:val="both"/>
        <w:rPr>
          <w:rFonts w:ascii="Simplified Arabic" w:hAnsi="Simplified Arabic" w:cs="Simplified Arabic"/>
          <w:color w:val="000000" w:themeColor="text1"/>
          <w:rtl/>
        </w:rPr>
      </w:pPr>
      <w:r w:rsidRPr="00933475">
        <w:rPr>
          <w:rFonts w:ascii="Simplified Arabic" w:hAnsi="Simplified Arabic" w:cs="Simplified Arabic" w:hint="cs"/>
          <w:color w:val="000000" w:themeColor="text1"/>
          <w:rtl/>
        </w:rPr>
        <w:t xml:space="preserve">تم تمويل مشروع موقع الغزالي الأثري </w:t>
      </w:r>
      <w:r w:rsidR="0020340E" w:rsidRPr="00933475">
        <w:rPr>
          <w:rFonts w:ascii="Simplified Arabic" w:hAnsi="Simplified Arabic" w:cs="Simplified Arabic" w:hint="cs"/>
          <w:color w:val="000000" w:themeColor="text1"/>
          <w:rtl/>
        </w:rPr>
        <w:t>(</w:t>
      </w:r>
      <w:r w:rsidR="0020340E" w:rsidRPr="00933475">
        <w:rPr>
          <w:rFonts w:ascii="Simplified Arabic" w:hAnsi="Simplified Arabic" w:cs="Simplified Arabic" w:hint="cs"/>
          <w:color w:val="000000" w:themeColor="text1"/>
        </w:rPr>
        <w:t>G.A.S.P</w:t>
      </w:r>
      <w:r w:rsidR="0020340E" w:rsidRPr="00933475">
        <w:rPr>
          <w:rFonts w:ascii="Simplified Arabic" w:hAnsi="Simplified Arabic" w:cs="Simplified Arabic" w:hint="cs"/>
          <w:color w:val="000000" w:themeColor="text1"/>
          <w:rtl/>
        </w:rPr>
        <w:t xml:space="preserve">) </w:t>
      </w:r>
      <w:r w:rsidRPr="00933475">
        <w:rPr>
          <w:rFonts w:ascii="Simplified Arabic" w:hAnsi="Simplified Arabic" w:cs="Simplified Arabic" w:hint="cs"/>
          <w:color w:val="000000" w:themeColor="text1"/>
          <w:rtl/>
        </w:rPr>
        <w:t xml:space="preserve">جزئيًا من خلال برنامج المشروع القطري السوداني </w:t>
      </w:r>
      <w:r w:rsidR="0020340E" w:rsidRPr="00933475">
        <w:rPr>
          <w:rFonts w:ascii="Simplified Arabic" w:hAnsi="Simplified Arabic" w:cs="Simplified Arabic" w:hint="cs"/>
          <w:color w:val="000000" w:themeColor="text1"/>
          <w:rtl/>
        </w:rPr>
        <w:t xml:space="preserve">للآثار </w:t>
      </w:r>
      <w:r w:rsidRPr="00933475">
        <w:rPr>
          <w:rFonts w:ascii="Simplified Arabic" w:hAnsi="Simplified Arabic" w:cs="Simplified Arabic" w:hint="cs"/>
          <w:color w:val="000000" w:themeColor="text1"/>
          <w:rtl/>
        </w:rPr>
        <w:t>والمركز البولندي لآثار البحر الأبيض المتوسط، جامعة وارسو</w:t>
      </w:r>
      <w:r w:rsidRPr="00933475">
        <w:rPr>
          <w:rFonts w:ascii="Simplified Arabic" w:hAnsi="Simplified Arabic" w:cs="Simplified Arabic" w:hint="cs"/>
          <w:color w:val="000000" w:themeColor="text1"/>
        </w:rPr>
        <w:t>.</w:t>
      </w:r>
    </w:p>
    <w:p w14:paraId="28CC9348" w14:textId="77777777" w:rsidR="00712E23" w:rsidRPr="001420F4" w:rsidRDefault="00712E23" w:rsidP="003C3CD3">
      <w:pPr>
        <w:pStyle w:val="NoSpacing"/>
        <w:bidi/>
        <w:jc w:val="both"/>
        <w:rPr>
          <w:rFonts w:ascii="Simplified Arabic" w:hAnsi="Simplified Arabic" w:cs="Simplified Arabic"/>
          <w:b/>
          <w:bCs/>
          <w:color w:val="000000" w:themeColor="text1"/>
          <w:rtl/>
        </w:rPr>
      </w:pPr>
      <w:r w:rsidRPr="001420F4">
        <w:rPr>
          <w:rFonts w:ascii="Simplified Arabic" w:hAnsi="Simplified Arabic" w:cs="Simplified Arabic" w:hint="cs"/>
          <w:b/>
          <w:bCs/>
          <w:color w:val="000000" w:themeColor="text1"/>
          <w:rtl/>
        </w:rPr>
        <w:t>الشكر والتقدير</w:t>
      </w:r>
    </w:p>
    <w:p w14:paraId="28DC5E51" w14:textId="24EBA81E" w:rsidR="00F831EF" w:rsidRDefault="00712E23" w:rsidP="00612674">
      <w:pPr>
        <w:pStyle w:val="NoSpacing"/>
        <w:bidi/>
        <w:ind w:firstLine="720"/>
        <w:jc w:val="both"/>
        <w:rPr>
          <w:rFonts w:ascii="Simplified Arabic" w:hAnsi="Simplified Arabic" w:cs="Simplified Arabic"/>
          <w:color w:val="000000" w:themeColor="text1"/>
          <w:rtl/>
        </w:rPr>
      </w:pPr>
      <w:r w:rsidRPr="00933475">
        <w:rPr>
          <w:rFonts w:ascii="Simplified Arabic" w:hAnsi="Simplified Arabic" w:cs="Simplified Arabic" w:hint="cs"/>
          <w:color w:val="000000" w:themeColor="text1"/>
          <w:rtl/>
        </w:rPr>
        <w:t>يود المؤلفون أن يتقدموا بالشكر إلى الدكتور آرثر أوبلوسكي، مدير مركز أبحاث الآثار البولندي في القاهرة، والهيئة القومية للآثار والمتاحف في السودان، و</w:t>
      </w:r>
      <w:r w:rsidR="00AF5C6D" w:rsidRPr="00933475">
        <w:rPr>
          <w:rFonts w:ascii="Simplified Arabic" w:hAnsi="Simplified Arabic" w:cs="Simplified Arabic" w:hint="cs"/>
          <w:color w:val="000000" w:themeColor="text1"/>
          <w:rtl/>
        </w:rPr>
        <w:t>المشروع القري السوداني</w:t>
      </w:r>
      <w:r w:rsidRPr="00933475">
        <w:rPr>
          <w:rFonts w:ascii="Simplified Arabic" w:hAnsi="Simplified Arabic" w:cs="Simplified Arabic" w:hint="cs"/>
          <w:color w:val="000000" w:themeColor="text1"/>
          <w:rtl/>
        </w:rPr>
        <w:t xml:space="preserve"> للآثار، وزكي الدين محمود، وزملائنا في السودان، وكل من شارك في مشروع الغزالي، وطاقم مستشفى كريمة الذي ساعدنا في تصوير فقرات</w:t>
      </w:r>
      <w:r w:rsidR="00AF5C6D" w:rsidRPr="00933475">
        <w:rPr>
          <w:rFonts w:ascii="Simplified Arabic" w:hAnsi="Simplified Arabic" w:cs="Simplified Arabic" w:hint="cs"/>
          <w:color w:val="000000" w:themeColor="text1"/>
          <w:rtl/>
        </w:rPr>
        <w:t xml:space="preserve"> حالة الدراسة (</w:t>
      </w:r>
      <w:r w:rsidR="00AF5C6D" w:rsidRPr="00933475">
        <w:rPr>
          <w:rFonts w:ascii="Simplified Arabic" w:hAnsi="Simplified Arabic" w:cs="Simplified Arabic" w:hint="cs"/>
          <w:color w:val="000000" w:themeColor="text1"/>
        </w:rPr>
        <w:t>Ghz-2-033</w:t>
      </w:r>
      <w:r w:rsidR="00AF5C6D" w:rsidRPr="00933475">
        <w:rPr>
          <w:rFonts w:ascii="Simplified Arabic" w:hAnsi="Simplified Arabic" w:cs="Simplified Arabic" w:hint="cs"/>
          <w:color w:val="000000" w:themeColor="text1"/>
          <w:rtl/>
        </w:rPr>
        <w:t xml:space="preserve">) </w:t>
      </w:r>
      <w:r w:rsidRPr="00933475">
        <w:rPr>
          <w:rFonts w:ascii="Simplified Arabic" w:hAnsi="Simplified Arabic" w:cs="Simplified Arabic" w:hint="cs"/>
          <w:color w:val="000000" w:themeColor="text1"/>
          <w:rtl/>
        </w:rPr>
        <w:t xml:space="preserve">بالأشعة السينية، وكذلك الدكتورة كارين فيندلاي، والدكتور توماس كوزلوفسكي، والدكتورة ماريا كاتشماريك. كما يود المؤلفون أن يتقدموا بالشكر إلى </w:t>
      </w:r>
      <w:r w:rsidR="00AF5C6D" w:rsidRPr="00933475">
        <w:rPr>
          <w:rFonts w:ascii="Simplified Arabic" w:hAnsi="Simplified Arabic" w:cs="Simplified Arabic" w:hint="cs"/>
          <w:color w:val="000000" w:themeColor="text1"/>
          <w:rtl/>
        </w:rPr>
        <w:t>المحررين</w:t>
      </w:r>
      <w:r w:rsidRPr="00933475">
        <w:rPr>
          <w:rFonts w:ascii="Simplified Arabic" w:hAnsi="Simplified Arabic" w:cs="Simplified Arabic" w:hint="cs"/>
          <w:color w:val="000000" w:themeColor="text1"/>
          <w:rtl/>
        </w:rPr>
        <w:t xml:space="preserve"> الثلاثة المجهولين والدكتورة جين بويكسترا، بصفتها رئيسة التحرير، لمساعدتهم في مراجعة هذه المقالة وتعزيزها.</w:t>
      </w:r>
    </w:p>
    <w:p w14:paraId="432BEF1E" w14:textId="77777777" w:rsidR="00612674" w:rsidRDefault="00612674" w:rsidP="001420F4">
      <w:pPr>
        <w:pStyle w:val="NoSpacing"/>
        <w:bidi/>
        <w:jc w:val="both"/>
        <w:rPr>
          <w:rFonts w:ascii="Simplified Arabic" w:hAnsi="Simplified Arabic" w:cs="Simplified Arabic"/>
          <w:color w:val="000000" w:themeColor="text1"/>
          <w:rtl/>
        </w:rPr>
      </w:pPr>
    </w:p>
    <w:p w14:paraId="7E86A536" w14:textId="77777777" w:rsidR="00612674" w:rsidRDefault="00612674" w:rsidP="00612674">
      <w:pPr>
        <w:pStyle w:val="NoSpacing"/>
        <w:bidi/>
        <w:jc w:val="both"/>
        <w:rPr>
          <w:rFonts w:ascii="Simplified Arabic" w:hAnsi="Simplified Arabic" w:cs="Simplified Arabic"/>
          <w:color w:val="000000" w:themeColor="text1"/>
          <w:rtl/>
        </w:rPr>
      </w:pPr>
    </w:p>
    <w:p w14:paraId="6E8BA93D" w14:textId="77777777" w:rsidR="00612674" w:rsidRDefault="00612674" w:rsidP="00612674">
      <w:pPr>
        <w:pStyle w:val="NoSpacing"/>
        <w:bidi/>
        <w:jc w:val="both"/>
        <w:rPr>
          <w:rFonts w:ascii="Simplified Arabic" w:hAnsi="Simplified Arabic" w:cs="Simplified Arabic"/>
          <w:color w:val="000000" w:themeColor="text1"/>
          <w:rtl/>
        </w:rPr>
      </w:pPr>
    </w:p>
    <w:p w14:paraId="2973141D" w14:textId="0E7D0DEB" w:rsidR="001420F4" w:rsidRDefault="001420F4" w:rsidP="00612674">
      <w:pPr>
        <w:pStyle w:val="NoSpacing"/>
        <w:bidi/>
        <w:jc w:val="both"/>
        <w:rPr>
          <w:rFonts w:ascii="Simplified Arabic" w:hAnsi="Simplified Arabic" w:cs="Simplified Arabic"/>
          <w:b/>
          <w:bCs/>
          <w:color w:val="000000" w:themeColor="text1"/>
          <w:rtl/>
        </w:rPr>
      </w:pPr>
      <w:r w:rsidRPr="00612674">
        <w:rPr>
          <w:rFonts w:ascii="Simplified Arabic" w:hAnsi="Simplified Arabic" w:cs="Simplified Arabic" w:hint="cs"/>
          <w:b/>
          <w:bCs/>
          <w:color w:val="000000" w:themeColor="text1"/>
          <w:rtl/>
        </w:rPr>
        <w:lastRenderedPageBreak/>
        <w:t>المراجع:</w:t>
      </w:r>
    </w:p>
    <w:p w14:paraId="7FFE7FAB" w14:textId="77777777" w:rsidR="00612674" w:rsidRPr="00041503" w:rsidRDefault="00612674"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t xml:space="preserve">Adams, W.Y., 1998. Toward a comparative study of Christian Nubian burial practice. </w:t>
      </w:r>
      <w:proofErr w:type="spellStart"/>
      <w:r w:rsidRPr="00041503">
        <w:rPr>
          <w:rFonts w:asciiTheme="majorBidi" w:hAnsiTheme="majorBidi" w:cstheme="majorBidi"/>
          <w:sz w:val="22"/>
          <w:szCs w:val="22"/>
        </w:rPr>
        <w:t>Archéol</w:t>
      </w:r>
      <w:proofErr w:type="spellEnd"/>
      <w:r w:rsidRPr="00041503">
        <w:rPr>
          <w:rFonts w:asciiTheme="majorBidi" w:hAnsiTheme="majorBidi" w:cstheme="majorBidi"/>
          <w:sz w:val="22"/>
          <w:szCs w:val="22"/>
        </w:rPr>
        <w:t xml:space="preserve">. Nil Moyen 8, 13–41. </w:t>
      </w:r>
    </w:p>
    <w:p w14:paraId="4364E5DB" w14:textId="77777777" w:rsidR="00612674" w:rsidRPr="00041503" w:rsidRDefault="00612674"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t xml:space="preserve">Aguilar, J.A., Elvidge, A.R., 1961. Intervertebral disk disease caused by the </w:t>
      </w:r>
      <w:r w:rsidRPr="00041503">
        <w:rPr>
          <w:rFonts w:asciiTheme="majorBidi" w:hAnsiTheme="majorBidi" w:cstheme="majorBidi"/>
          <w:i/>
          <w:iCs/>
          <w:sz w:val="22"/>
          <w:szCs w:val="22"/>
        </w:rPr>
        <w:t xml:space="preserve">Brucella </w:t>
      </w:r>
      <w:r w:rsidRPr="00041503">
        <w:rPr>
          <w:rFonts w:asciiTheme="majorBidi" w:hAnsiTheme="majorBidi" w:cstheme="majorBidi"/>
          <w:sz w:val="22"/>
          <w:szCs w:val="22"/>
        </w:rPr>
        <w:t xml:space="preserve">or- </w:t>
      </w:r>
      <w:proofErr w:type="spellStart"/>
      <w:r w:rsidRPr="00041503">
        <w:rPr>
          <w:rFonts w:asciiTheme="majorBidi" w:hAnsiTheme="majorBidi" w:cstheme="majorBidi"/>
          <w:sz w:val="22"/>
          <w:szCs w:val="22"/>
        </w:rPr>
        <w:t>ganism</w:t>
      </w:r>
      <w:proofErr w:type="spellEnd"/>
      <w:r w:rsidRPr="00041503">
        <w:rPr>
          <w:rFonts w:asciiTheme="majorBidi" w:hAnsiTheme="majorBidi" w:cstheme="majorBidi"/>
          <w:sz w:val="22"/>
          <w:szCs w:val="22"/>
        </w:rPr>
        <w:t xml:space="preserve">. J. </w:t>
      </w:r>
      <w:proofErr w:type="spellStart"/>
      <w:r w:rsidRPr="00041503">
        <w:rPr>
          <w:rFonts w:asciiTheme="majorBidi" w:hAnsiTheme="majorBidi" w:cstheme="majorBidi"/>
          <w:sz w:val="22"/>
          <w:szCs w:val="22"/>
        </w:rPr>
        <w:t>Neurosurg</w:t>
      </w:r>
      <w:proofErr w:type="spellEnd"/>
      <w:r w:rsidRPr="00041503">
        <w:rPr>
          <w:rFonts w:asciiTheme="majorBidi" w:hAnsiTheme="majorBidi" w:cstheme="majorBidi"/>
          <w:sz w:val="22"/>
          <w:szCs w:val="22"/>
        </w:rPr>
        <w:t xml:space="preserve">. 18, 27–33. </w:t>
      </w:r>
    </w:p>
    <w:p w14:paraId="32525139" w14:textId="77777777" w:rsidR="00612674" w:rsidRPr="00041503" w:rsidRDefault="00612674"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t xml:space="preserve">Anderson, J., 1996. Spatial and Temporal Distribution of Domestic and Civil Architecture in Christian Nubia. Doctoral Dissertation. Graduate Department of Near Eastern Studies, University of Toronto. </w:t>
      </w:r>
    </w:p>
    <w:p w14:paraId="359BF3FF" w14:textId="06272DB9" w:rsidR="00C51C2B" w:rsidRPr="00041503" w:rsidRDefault="00C51C2B" w:rsidP="00041503">
      <w:pPr>
        <w:pStyle w:val="NoSpacing"/>
        <w:spacing w:line="276" w:lineRule="auto"/>
        <w:ind w:hanging="720"/>
        <w:jc w:val="both"/>
        <w:rPr>
          <w:rFonts w:asciiTheme="majorBidi" w:hAnsiTheme="majorBidi" w:cstheme="majorBidi"/>
          <w:sz w:val="22"/>
          <w:szCs w:val="22"/>
        </w:rPr>
      </w:pPr>
      <w:proofErr w:type="spellStart"/>
      <w:r w:rsidRPr="00041503">
        <w:rPr>
          <w:rFonts w:asciiTheme="majorBidi" w:hAnsiTheme="majorBidi" w:cstheme="majorBidi"/>
          <w:sz w:val="22"/>
          <w:szCs w:val="22"/>
        </w:rPr>
        <w:t>Buikstra</w:t>
      </w:r>
      <w:proofErr w:type="spellEnd"/>
      <w:r w:rsidRPr="00041503">
        <w:rPr>
          <w:rFonts w:asciiTheme="majorBidi" w:hAnsiTheme="majorBidi" w:cstheme="majorBidi"/>
          <w:sz w:val="22"/>
          <w:szCs w:val="22"/>
        </w:rPr>
        <w:t xml:space="preserve">, J.E., </w:t>
      </w:r>
      <w:proofErr w:type="spellStart"/>
      <w:r w:rsidRPr="00041503">
        <w:rPr>
          <w:rFonts w:asciiTheme="majorBidi" w:hAnsiTheme="majorBidi" w:cstheme="majorBidi"/>
          <w:sz w:val="22"/>
          <w:szCs w:val="22"/>
        </w:rPr>
        <w:t>Ubelaker</w:t>
      </w:r>
      <w:proofErr w:type="spellEnd"/>
      <w:r w:rsidRPr="00041503">
        <w:rPr>
          <w:rFonts w:asciiTheme="majorBidi" w:hAnsiTheme="majorBidi" w:cstheme="majorBidi"/>
          <w:sz w:val="22"/>
          <w:szCs w:val="22"/>
        </w:rPr>
        <w:t xml:space="preserve">, D.H., 1994. Standards for Data Collection </w:t>
      </w:r>
      <w:r w:rsidR="00041503" w:rsidRPr="00041503">
        <w:rPr>
          <w:rFonts w:asciiTheme="majorBidi" w:hAnsiTheme="majorBidi" w:cstheme="majorBidi"/>
          <w:sz w:val="22"/>
          <w:szCs w:val="22"/>
        </w:rPr>
        <w:t>from</w:t>
      </w:r>
      <w:r w:rsidRPr="00041503">
        <w:rPr>
          <w:rFonts w:asciiTheme="majorBidi" w:hAnsiTheme="majorBidi" w:cstheme="majorBidi"/>
          <w:sz w:val="22"/>
          <w:szCs w:val="22"/>
        </w:rPr>
        <w:t xml:space="preserve"> Human Skeletal Remains. Arkansas Archaeological Survey Research Series 44, Fayetteville. </w:t>
      </w:r>
    </w:p>
    <w:p w14:paraId="3AEC456B" w14:textId="77777777" w:rsidR="00C51C2B" w:rsidRPr="00041503" w:rsidRDefault="00C51C2B"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t xml:space="preserve">Ciesielska, J., </w:t>
      </w:r>
      <w:proofErr w:type="spellStart"/>
      <w:r w:rsidRPr="00041503">
        <w:rPr>
          <w:rFonts w:asciiTheme="majorBidi" w:hAnsiTheme="majorBidi" w:cstheme="majorBidi"/>
          <w:sz w:val="22"/>
          <w:szCs w:val="22"/>
        </w:rPr>
        <w:t>Obluski</w:t>
      </w:r>
      <w:proofErr w:type="spellEnd"/>
      <w:r w:rsidRPr="00041503">
        <w:rPr>
          <w:rFonts w:asciiTheme="majorBidi" w:hAnsiTheme="majorBidi" w:cstheme="majorBidi"/>
          <w:sz w:val="22"/>
          <w:szCs w:val="22"/>
        </w:rPr>
        <w:t xml:space="preserve">, A., Stark, R.J., 2018. The cemeteries of Ghazali, season 2015/ 2016. Lohwasser, A., Karberg, T., </w:t>
      </w:r>
      <w:proofErr w:type="spellStart"/>
      <w:r w:rsidRPr="00041503">
        <w:rPr>
          <w:rFonts w:asciiTheme="majorBidi" w:hAnsiTheme="majorBidi" w:cstheme="majorBidi"/>
          <w:sz w:val="22"/>
          <w:szCs w:val="22"/>
        </w:rPr>
        <w:t>Auenmüller</w:t>
      </w:r>
      <w:proofErr w:type="spellEnd"/>
      <w:r w:rsidRPr="00041503">
        <w:rPr>
          <w:rFonts w:asciiTheme="majorBidi" w:hAnsiTheme="majorBidi" w:cstheme="majorBidi"/>
          <w:sz w:val="22"/>
          <w:szCs w:val="22"/>
        </w:rPr>
        <w:t xml:space="preserve">, J. (Eds.), </w:t>
      </w:r>
      <w:proofErr w:type="spellStart"/>
      <w:r w:rsidRPr="00041503">
        <w:rPr>
          <w:rFonts w:asciiTheme="majorBidi" w:hAnsiTheme="majorBidi" w:cstheme="majorBidi"/>
          <w:sz w:val="22"/>
          <w:szCs w:val="22"/>
        </w:rPr>
        <w:t>Bayuda</w:t>
      </w:r>
      <w:proofErr w:type="spellEnd"/>
      <w:r w:rsidRPr="00041503">
        <w:rPr>
          <w:rFonts w:asciiTheme="majorBidi" w:hAnsiTheme="majorBidi" w:cstheme="majorBidi"/>
          <w:sz w:val="22"/>
          <w:szCs w:val="22"/>
        </w:rPr>
        <w:t xml:space="preserve"> Studies: Proceedings of the First International Conference on the Archaeology of The </w:t>
      </w:r>
      <w:proofErr w:type="spellStart"/>
      <w:r w:rsidRPr="00041503">
        <w:rPr>
          <w:rFonts w:asciiTheme="majorBidi" w:hAnsiTheme="majorBidi" w:cstheme="majorBidi"/>
          <w:sz w:val="22"/>
          <w:szCs w:val="22"/>
        </w:rPr>
        <w:t>Bayuda</w:t>
      </w:r>
      <w:proofErr w:type="spellEnd"/>
      <w:r w:rsidRPr="00041503">
        <w:rPr>
          <w:rFonts w:asciiTheme="majorBidi" w:hAnsiTheme="majorBidi" w:cstheme="majorBidi"/>
          <w:sz w:val="22"/>
          <w:szCs w:val="22"/>
        </w:rPr>
        <w:t xml:space="preserve"> Desert in Sudan 257–271. </w:t>
      </w:r>
    </w:p>
    <w:p w14:paraId="78EB6ADF" w14:textId="77777777" w:rsidR="003A0E5B" w:rsidRPr="00041503" w:rsidRDefault="00C51C2B" w:rsidP="00041503">
      <w:pPr>
        <w:pStyle w:val="NoSpacing"/>
        <w:spacing w:line="276" w:lineRule="auto"/>
        <w:ind w:hanging="720"/>
        <w:jc w:val="both"/>
        <w:rPr>
          <w:rFonts w:asciiTheme="majorBidi" w:hAnsiTheme="majorBidi" w:cstheme="majorBidi"/>
          <w:sz w:val="22"/>
          <w:szCs w:val="22"/>
          <w:rtl/>
        </w:rPr>
      </w:pPr>
      <w:r w:rsidRPr="00041503">
        <w:rPr>
          <w:rFonts w:asciiTheme="majorBidi" w:hAnsiTheme="majorBidi" w:cstheme="majorBidi"/>
          <w:sz w:val="22"/>
          <w:szCs w:val="22"/>
        </w:rPr>
        <w:t xml:space="preserve">Clamp, J.A., </w:t>
      </w:r>
      <w:proofErr w:type="spellStart"/>
      <w:r w:rsidRPr="00041503">
        <w:rPr>
          <w:rFonts w:asciiTheme="majorBidi" w:hAnsiTheme="majorBidi" w:cstheme="majorBidi"/>
          <w:sz w:val="22"/>
          <w:szCs w:val="22"/>
        </w:rPr>
        <w:t>Grevitt</w:t>
      </w:r>
      <w:proofErr w:type="spellEnd"/>
      <w:r w:rsidRPr="00041503">
        <w:rPr>
          <w:rFonts w:asciiTheme="majorBidi" w:hAnsiTheme="majorBidi" w:cstheme="majorBidi"/>
          <w:sz w:val="22"/>
          <w:szCs w:val="22"/>
        </w:rPr>
        <w:t>, M.P., 2009. Spinal infections. Surgery 27, 306–310.</w:t>
      </w:r>
      <w:r w:rsidRPr="00041503">
        <w:rPr>
          <w:rFonts w:asciiTheme="majorBidi" w:hAnsiTheme="majorBidi" w:cstheme="majorBidi"/>
          <w:sz w:val="22"/>
          <w:szCs w:val="22"/>
        </w:rPr>
        <w:br/>
        <w:t>Compere, E.L., Garrison, M., 1936. Correlation of pathologic and roentgenologic findings in tuberculous and pyogenic infections of the vertebrae: the fate of the intervertebral disk. Ann. Surg. 101, 1038–1067.</w:t>
      </w:r>
    </w:p>
    <w:p w14:paraId="4A52AEE1" w14:textId="4BFDBA34" w:rsidR="003A0E5B" w:rsidRPr="00041503" w:rsidRDefault="00C51C2B" w:rsidP="00041503">
      <w:pPr>
        <w:pStyle w:val="NoSpacing"/>
        <w:spacing w:line="276" w:lineRule="auto"/>
        <w:ind w:hanging="720"/>
        <w:jc w:val="both"/>
        <w:rPr>
          <w:rFonts w:asciiTheme="majorBidi" w:hAnsiTheme="majorBidi" w:cstheme="majorBidi"/>
          <w:sz w:val="22"/>
          <w:szCs w:val="22"/>
          <w:rtl/>
        </w:rPr>
      </w:pPr>
      <w:r w:rsidRPr="00041503">
        <w:rPr>
          <w:rFonts w:asciiTheme="majorBidi" w:hAnsiTheme="majorBidi" w:cstheme="majorBidi"/>
          <w:sz w:val="22"/>
          <w:szCs w:val="22"/>
        </w:rPr>
        <w:t xml:space="preserve">Crock, H.V., Yoshizawa, H., Kame, S.K., 1973. Observations on the venous drainage of </w:t>
      </w:r>
      <w:r w:rsidR="003A0E5B" w:rsidRPr="00041503">
        <w:rPr>
          <w:rFonts w:asciiTheme="majorBidi" w:hAnsiTheme="majorBidi" w:cstheme="majorBidi"/>
          <w:sz w:val="22"/>
          <w:szCs w:val="22"/>
        </w:rPr>
        <w:t>the human</w:t>
      </w:r>
      <w:r w:rsidRPr="00041503">
        <w:rPr>
          <w:rFonts w:asciiTheme="majorBidi" w:hAnsiTheme="majorBidi" w:cstheme="majorBidi"/>
          <w:sz w:val="22"/>
          <w:szCs w:val="22"/>
        </w:rPr>
        <w:t xml:space="preserve"> vertebral body. J. Bone Joint Surg. 55 B, 528–533.</w:t>
      </w:r>
    </w:p>
    <w:p w14:paraId="10F07B0C" w14:textId="16A1650B" w:rsidR="003A0E5B" w:rsidRPr="00041503" w:rsidRDefault="00C51C2B" w:rsidP="00041503">
      <w:pPr>
        <w:pStyle w:val="NoSpacing"/>
        <w:spacing w:line="276" w:lineRule="auto"/>
        <w:ind w:hanging="720"/>
        <w:jc w:val="both"/>
        <w:rPr>
          <w:rFonts w:asciiTheme="majorBidi" w:hAnsiTheme="majorBidi" w:cstheme="majorBidi"/>
          <w:sz w:val="22"/>
          <w:szCs w:val="22"/>
          <w:rtl/>
        </w:rPr>
      </w:pPr>
      <w:r w:rsidRPr="00041503">
        <w:rPr>
          <w:rFonts w:asciiTheme="majorBidi" w:hAnsiTheme="majorBidi" w:cstheme="majorBidi"/>
          <w:sz w:val="22"/>
          <w:szCs w:val="22"/>
        </w:rPr>
        <w:t>Dorfman, H.D., Czerniak, B., 1998. Bone Tumors. Mosby, Inc, St. Louis.</w:t>
      </w:r>
      <w:r w:rsidR="003A0E5B" w:rsidRPr="00041503">
        <w:rPr>
          <w:rFonts w:asciiTheme="majorBidi" w:hAnsiTheme="majorBidi" w:cstheme="majorBidi"/>
          <w:sz w:val="22"/>
          <w:szCs w:val="22"/>
          <w:rtl/>
        </w:rPr>
        <w:t xml:space="preserve"> </w:t>
      </w:r>
      <w:r w:rsidRPr="00041503">
        <w:rPr>
          <w:rFonts w:asciiTheme="majorBidi" w:hAnsiTheme="majorBidi" w:cstheme="majorBidi"/>
          <w:sz w:val="22"/>
          <w:szCs w:val="22"/>
        </w:rPr>
        <w:t xml:space="preserve">Ghormley, R.K., Bickel, W.H., Dickson, D.D., 1940. A study of acute infectious lesions </w:t>
      </w:r>
      <w:r w:rsidR="003A0E5B" w:rsidRPr="00041503">
        <w:rPr>
          <w:rFonts w:asciiTheme="majorBidi" w:hAnsiTheme="majorBidi" w:cstheme="majorBidi"/>
          <w:sz w:val="22"/>
          <w:szCs w:val="22"/>
        </w:rPr>
        <w:t>of the</w:t>
      </w:r>
      <w:r w:rsidRPr="00041503">
        <w:rPr>
          <w:rFonts w:asciiTheme="majorBidi" w:hAnsiTheme="majorBidi" w:cstheme="majorBidi"/>
          <w:sz w:val="22"/>
          <w:szCs w:val="22"/>
        </w:rPr>
        <w:t xml:space="preserve"> intervertebral disks. South Med. J. 33, 347–353.</w:t>
      </w:r>
    </w:p>
    <w:p w14:paraId="4020D3E6" w14:textId="48AE188F" w:rsidR="003A0E5B" w:rsidRPr="00041503" w:rsidRDefault="00C51C2B" w:rsidP="00041503">
      <w:pPr>
        <w:pStyle w:val="NoSpacing"/>
        <w:spacing w:line="276" w:lineRule="auto"/>
        <w:ind w:hanging="720"/>
        <w:jc w:val="both"/>
        <w:rPr>
          <w:rFonts w:asciiTheme="majorBidi" w:hAnsiTheme="majorBidi" w:cstheme="majorBidi"/>
          <w:sz w:val="22"/>
          <w:szCs w:val="22"/>
          <w:rtl/>
        </w:rPr>
      </w:pPr>
      <w:r w:rsidRPr="00041503">
        <w:rPr>
          <w:rFonts w:asciiTheme="majorBidi" w:hAnsiTheme="majorBidi" w:cstheme="majorBidi"/>
          <w:sz w:val="22"/>
          <w:szCs w:val="22"/>
        </w:rPr>
        <w:t>Godlewski, W., 2014. The kingdom of Makuria. In: Anderson, J.R., Welsby, D.A. (Eds.), The Fourth Cataract and Beyond Proceedings of the 12</w:t>
      </w:r>
      <w:proofErr w:type="spellStart"/>
      <w:r w:rsidRPr="00041503">
        <w:rPr>
          <w:rFonts w:asciiTheme="majorBidi" w:hAnsiTheme="majorBidi" w:cstheme="majorBidi"/>
          <w:position w:val="6"/>
          <w:sz w:val="22"/>
          <w:szCs w:val="22"/>
        </w:rPr>
        <w:t>th</w:t>
      </w:r>
      <w:proofErr w:type="spellEnd"/>
      <w:r w:rsidRPr="00041503">
        <w:rPr>
          <w:rFonts w:asciiTheme="majorBidi" w:hAnsiTheme="majorBidi" w:cstheme="majorBidi"/>
          <w:position w:val="6"/>
          <w:sz w:val="22"/>
          <w:szCs w:val="22"/>
        </w:rPr>
        <w:t xml:space="preserve"> </w:t>
      </w:r>
      <w:r w:rsidRPr="00041503">
        <w:rPr>
          <w:rFonts w:asciiTheme="majorBidi" w:hAnsiTheme="majorBidi" w:cstheme="majorBidi"/>
          <w:sz w:val="22"/>
          <w:szCs w:val="22"/>
        </w:rPr>
        <w:t xml:space="preserve">International Conference </w:t>
      </w:r>
      <w:r w:rsidR="003A0E5B" w:rsidRPr="00041503">
        <w:rPr>
          <w:rFonts w:asciiTheme="majorBidi" w:hAnsiTheme="majorBidi" w:cstheme="majorBidi"/>
          <w:sz w:val="22"/>
          <w:szCs w:val="22"/>
        </w:rPr>
        <w:t>for Nubian</w:t>
      </w:r>
      <w:r w:rsidRPr="00041503">
        <w:rPr>
          <w:rFonts w:asciiTheme="majorBidi" w:hAnsiTheme="majorBidi" w:cstheme="majorBidi"/>
          <w:sz w:val="22"/>
          <w:szCs w:val="22"/>
        </w:rPr>
        <w:t xml:space="preserve"> Studies. Peeters, Leuven, pp. 155–169.</w:t>
      </w:r>
    </w:p>
    <w:p w14:paraId="645D6AA6" w14:textId="59F0FD50" w:rsidR="003A0E5B" w:rsidRPr="00041503" w:rsidRDefault="00C51C2B" w:rsidP="00041503">
      <w:pPr>
        <w:pStyle w:val="NoSpacing"/>
        <w:spacing w:line="276" w:lineRule="auto"/>
        <w:ind w:hanging="720"/>
        <w:jc w:val="both"/>
        <w:rPr>
          <w:rFonts w:asciiTheme="majorBidi" w:hAnsiTheme="majorBidi" w:cstheme="majorBidi"/>
          <w:sz w:val="22"/>
          <w:szCs w:val="22"/>
          <w:rtl/>
        </w:rPr>
      </w:pPr>
      <w:r w:rsidRPr="00041503">
        <w:rPr>
          <w:rFonts w:asciiTheme="majorBidi" w:hAnsiTheme="majorBidi" w:cstheme="majorBidi"/>
          <w:sz w:val="22"/>
          <w:szCs w:val="22"/>
        </w:rPr>
        <w:t xml:space="preserve">Hassler, O., 1970. The human intervertebral disc. Acta </w:t>
      </w:r>
      <w:proofErr w:type="spellStart"/>
      <w:r w:rsidRPr="00041503">
        <w:rPr>
          <w:rFonts w:asciiTheme="majorBidi" w:hAnsiTheme="majorBidi" w:cstheme="majorBidi"/>
          <w:sz w:val="22"/>
          <w:szCs w:val="22"/>
        </w:rPr>
        <w:t>Orthop</w:t>
      </w:r>
      <w:proofErr w:type="spellEnd"/>
      <w:r w:rsidRPr="00041503">
        <w:rPr>
          <w:rFonts w:asciiTheme="majorBidi" w:hAnsiTheme="majorBidi" w:cstheme="majorBidi"/>
          <w:sz w:val="22"/>
          <w:szCs w:val="22"/>
        </w:rPr>
        <w:t xml:space="preserve">. Scand. 40, 765–772. Hershkovitz, I., Rothschild, B.M., </w:t>
      </w:r>
      <w:proofErr w:type="spellStart"/>
      <w:r w:rsidRPr="00041503">
        <w:rPr>
          <w:rFonts w:asciiTheme="majorBidi" w:hAnsiTheme="majorBidi" w:cstheme="majorBidi"/>
          <w:sz w:val="22"/>
          <w:szCs w:val="22"/>
        </w:rPr>
        <w:t>Dutour</w:t>
      </w:r>
      <w:proofErr w:type="spellEnd"/>
      <w:r w:rsidRPr="00041503">
        <w:rPr>
          <w:rFonts w:asciiTheme="majorBidi" w:hAnsiTheme="majorBidi" w:cstheme="majorBidi"/>
          <w:sz w:val="22"/>
          <w:szCs w:val="22"/>
        </w:rPr>
        <w:t xml:space="preserve">, O., Greenwald, C., 1998. Clues to recognition </w:t>
      </w:r>
      <w:r w:rsidR="003A0E5B" w:rsidRPr="00041503">
        <w:rPr>
          <w:rFonts w:asciiTheme="majorBidi" w:hAnsiTheme="majorBidi" w:cstheme="majorBidi"/>
          <w:sz w:val="22"/>
          <w:szCs w:val="22"/>
        </w:rPr>
        <w:t>of fungal</w:t>
      </w:r>
      <w:r w:rsidRPr="00041503">
        <w:rPr>
          <w:rFonts w:asciiTheme="majorBidi" w:hAnsiTheme="majorBidi" w:cstheme="majorBidi"/>
          <w:sz w:val="22"/>
          <w:szCs w:val="22"/>
        </w:rPr>
        <w:t xml:space="preserve"> origin of lytic skeletal lesions. Am. J. Phys. </w:t>
      </w:r>
      <w:proofErr w:type="spellStart"/>
      <w:r w:rsidRPr="00041503">
        <w:rPr>
          <w:rFonts w:asciiTheme="majorBidi" w:hAnsiTheme="majorBidi" w:cstheme="majorBidi"/>
          <w:sz w:val="22"/>
          <w:szCs w:val="22"/>
        </w:rPr>
        <w:t>Anthropol</w:t>
      </w:r>
      <w:proofErr w:type="spellEnd"/>
      <w:r w:rsidRPr="00041503">
        <w:rPr>
          <w:rFonts w:asciiTheme="majorBidi" w:hAnsiTheme="majorBidi" w:cstheme="majorBidi"/>
          <w:sz w:val="22"/>
          <w:szCs w:val="22"/>
        </w:rPr>
        <w:t xml:space="preserve">. 106, 47–60. Hurst, C.V., 2013. Growing up in Medieval Nubia: Health, Disease, and Death of </w:t>
      </w:r>
      <w:r w:rsidR="003A0E5B" w:rsidRPr="00041503">
        <w:rPr>
          <w:rFonts w:asciiTheme="majorBidi" w:hAnsiTheme="majorBidi" w:cstheme="majorBidi"/>
          <w:sz w:val="22"/>
          <w:szCs w:val="22"/>
        </w:rPr>
        <w:t>a Medieval</w:t>
      </w:r>
      <w:r w:rsidRPr="00041503">
        <w:rPr>
          <w:rFonts w:asciiTheme="majorBidi" w:hAnsiTheme="majorBidi" w:cstheme="majorBidi"/>
          <w:sz w:val="22"/>
          <w:szCs w:val="22"/>
        </w:rPr>
        <w:t xml:space="preserve"> Juvenile Sample </w:t>
      </w:r>
      <w:r w:rsidR="003A0E5B" w:rsidRPr="00041503">
        <w:rPr>
          <w:rFonts w:asciiTheme="majorBidi" w:hAnsiTheme="majorBidi" w:cstheme="majorBidi"/>
          <w:sz w:val="22"/>
          <w:szCs w:val="22"/>
        </w:rPr>
        <w:t>from</w:t>
      </w:r>
      <w:r w:rsidRPr="00041503">
        <w:rPr>
          <w:rFonts w:asciiTheme="majorBidi" w:hAnsiTheme="majorBidi" w:cstheme="majorBidi"/>
          <w:sz w:val="22"/>
          <w:szCs w:val="22"/>
        </w:rPr>
        <w:t xml:space="preserve"> Mis Island. Doctoral Dissertation. Michigan </w:t>
      </w:r>
      <w:r w:rsidR="003A0E5B" w:rsidRPr="00041503">
        <w:rPr>
          <w:rFonts w:asciiTheme="majorBidi" w:hAnsiTheme="majorBidi" w:cstheme="majorBidi"/>
          <w:sz w:val="22"/>
          <w:szCs w:val="22"/>
        </w:rPr>
        <w:t>State University</w:t>
      </w:r>
      <w:r w:rsidRPr="00041503">
        <w:rPr>
          <w:rFonts w:asciiTheme="majorBidi" w:hAnsiTheme="majorBidi" w:cstheme="majorBidi"/>
          <w:sz w:val="22"/>
          <w:szCs w:val="22"/>
        </w:rPr>
        <w:t>.</w:t>
      </w:r>
    </w:p>
    <w:p w14:paraId="1B7249AB" w14:textId="0D32DE53" w:rsidR="003A0E5B" w:rsidRPr="00041503" w:rsidRDefault="00C51C2B" w:rsidP="00041503">
      <w:pPr>
        <w:pStyle w:val="NoSpacing"/>
        <w:spacing w:line="276" w:lineRule="auto"/>
        <w:ind w:hanging="720"/>
        <w:jc w:val="both"/>
        <w:rPr>
          <w:rFonts w:asciiTheme="majorBidi" w:hAnsiTheme="majorBidi" w:cstheme="majorBidi"/>
          <w:sz w:val="22"/>
          <w:szCs w:val="22"/>
          <w:rtl/>
        </w:rPr>
      </w:pPr>
      <w:r w:rsidRPr="00041503">
        <w:rPr>
          <w:rFonts w:asciiTheme="majorBidi" w:hAnsiTheme="majorBidi" w:cstheme="majorBidi"/>
          <w:sz w:val="22"/>
          <w:szCs w:val="22"/>
        </w:rPr>
        <w:t xml:space="preserve">Jaffe, H., 1958. Tumors and Tumorous Conditions of the Bones and Joints. Lea and </w:t>
      </w:r>
      <w:proofErr w:type="spellStart"/>
      <w:r w:rsidRPr="00041503">
        <w:rPr>
          <w:rFonts w:asciiTheme="majorBidi" w:hAnsiTheme="majorBidi" w:cstheme="majorBidi"/>
          <w:sz w:val="22"/>
          <w:szCs w:val="22"/>
        </w:rPr>
        <w:t>Febiger</w:t>
      </w:r>
      <w:proofErr w:type="spellEnd"/>
      <w:r w:rsidRPr="00041503">
        <w:rPr>
          <w:rFonts w:asciiTheme="majorBidi" w:hAnsiTheme="majorBidi" w:cstheme="majorBidi"/>
          <w:sz w:val="22"/>
          <w:szCs w:val="22"/>
        </w:rPr>
        <w:t>, Philadelphia.</w:t>
      </w:r>
    </w:p>
    <w:p w14:paraId="1DBEE0B6" w14:textId="7387DE15" w:rsidR="003A0E5B" w:rsidRPr="00041503" w:rsidRDefault="00C51C2B" w:rsidP="00041503">
      <w:pPr>
        <w:pStyle w:val="NoSpacing"/>
        <w:spacing w:line="276" w:lineRule="auto"/>
        <w:ind w:hanging="720"/>
        <w:jc w:val="both"/>
        <w:rPr>
          <w:rFonts w:asciiTheme="majorBidi" w:hAnsiTheme="majorBidi" w:cstheme="majorBidi"/>
          <w:sz w:val="22"/>
          <w:szCs w:val="22"/>
          <w:rtl/>
        </w:rPr>
      </w:pPr>
      <w:r w:rsidRPr="00041503">
        <w:rPr>
          <w:rFonts w:asciiTheme="majorBidi" w:hAnsiTheme="majorBidi" w:cstheme="majorBidi"/>
          <w:sz w:val="22"/>
          <w:szCs w:val="22"/>
        </w:rPr>
        <w:t xml:space="preserve">Jaffe, H., 1972. Metabolic, Degenerative and Inflammatory Diseases of Bones and Joints. Lea </w:t>
      </w:r>
      <w:proofErr w:type="spellStart"/>
      <w:r w:rsidRPr="00041503">
        <w:rPr>
          <w:rFonts w:asciiTheme="majorBidi" w:hAnsiTheme="majorBidi" w:cstheme="majorBidi"/>
          <w:sz w:val="22"/>
          <w:szCs w:val="22"/>
        </w:rPr>
        <w:t>Febiger</w:t>
      </w:r>
      <w:proofErr w:type="spellEnd"/>
      <w:r w:rsidRPr="00041503">
        <w:rPr>
          <w:rFonts w:asciiTheme="majorBidi" w:hAnsiTheme="majorBidi" w:cstheme="majorBidi"/>
          <w:sz w:val="22"/>
          <w:szCs w:val="22"/>
        </w:rPr>
        <w:t>, Philadelphia.</w:t>
      </w:r>
    </w:p>
    <w:p w14:paraId="5D5E7C5B" w14:textId="3E5FB3DB" w:rsidR="00C51C2B" w:rsidRPr="00041503" w:rsidRDefault="00C51C2B" w:rsidP="00041503">
      <w:pPr>
        <w:pStyle w:val="NoSpacing"/>
        <w:spacing w:line="276" w:lineRule="auto"/>
        <w:ind w:hanging="720"/>
        <w:jc w:val="both"/>
        <w:rPr>
          <w:rFonts w:asciiTheme="majorBidi" w:hAnsiTheme="majorBidi" w:cstheme="majorBidi"/>
          <w:sz w:val="22"/>
          <w:szCs w:val="22"/>
        </w:rPr>
      </w:pPr>
      <w:proofErr w:type="spellStart"/>
      <w:r w:rsidRPr="00041503">
        <w:rPr>
          <w:rFonts w:asciiTheme="majorBidi" w:hAnsiTheme="majorBidi" w:cstheme="majorBidi"/>
          <w:sz w:val="22"/>
          <w:szCs w:val="22"/>
        </w:rPr>
        <w:t>Jeute</w:t>
      </w:r>
      <w:proofErr w:type="spellEnd"/>
      <w:r w:rsidRPr="00041503">
        <w:rPr>
          <w:rFonts w:asciiTheme="majorBidi" w:hAnsiTheme="majorBidi" w:cstheme="majorBidi"/>
          <w:sz w:val="22"/>
          <w:szCs w:val="22"/>
        </w:rPr>
        <w:t xml:space="preserve">́, P., 1994. Monasteries in Nubia—An Open Issue. </w:t>
      </w:r>
      <w:proofErr w:type="spellStart"/>
      <w:r w:rsidRPr="00041503">
        <w:rPr>
          <w:rFonts w:asciiTheme="majorBidi" w:hAnsiTheme="majorBidi" w:cstheme="majorBidi"/>
          <w:sz w:val="22"/>
          <w:szCs w:val="22"/>
        </w:rPr>
        <w:t>Nubica</w:t>
      </w:r>
      <w:proofErr w:type="spellEnd"/>
      <w:r w:rsidRPr="00041503">
        <w:rPr>
          <w:rFonts w:asciiTheme="majorBidi" w:hAnsiTheme="majorBidi" w:cstheme="majorBidi"/>
          <w:sz w:val="22"/>
          <w:szCs w:val="22"/>
        </w:rPr>
        <w:t xml:space="preserve"> III/I. pp. 59–97. </w:t>
      </w:r>
      <w:proofErr w:type="spellStart"/>
      <w:r w:rsidRPr="00041503">
        <w:rPr>
          <w:rFonts w:asciiTheme="majorBidi" w:hAnsiTheme="majorBidi" w:cstheme="majorBidi"/>
          <w:sz w:val="22"/>
          <w:szCs w:val="22"/>
        </w:rPr>
        <w:t>Kastert</w:t>
      </w:r>
      <w:proofErr w:type="spellEnd"/>
      <w:r w:rsidRPr="00041503">
        <w:rPr>
          <w:rFonts w:asciiTheme="majorBidi" w:hAnsiTheme="majorBidi" w:cstheme="majorBidi"/>
          <w:sz w:val="22"/>
          <w:szCs w:val="22"/>
        </w:rPr>
        <w:t xml:space="preserve">, J., </w:t>
      </w:r>
      <w:proofErr w:type="spellStart"/>
      <w:r w:rsidRPr="00041503">
        <w:rPr>
          <w:rFonts w:asciiTheme="majorBidi" w:hAnsiTheme="majorBidi" w:cstheme="majorBidi"/>
          <w:sz w:val="22"/>
          <w:szCs w:val="22"/>
        </w:rPr>
        <w:t>Uehlinger</w:t>
      </w:r>
      <w:proofErr w:type="spellEnd"/>
      <w:r w:rsidRPr="00041503">
        <w:rPr>
          <w:rFonts w:asciiTheme="majorBidi" w:hAnsiTheme="majorBidi" w:cstheme="majorBidi"/>
          <w:sz w:val="22"/>
          <w:szCs w:val="22"/>
        </w:rPr>
        <w:t xml:space="preserve">, E., 1964. </w:t>
      </w:r>
      <w:proofErr w:type="spellStart"/>
      <w:r w:rsidRPr="00041503">
        <w:rPr>
          <w:rFonts w:asciiTheme="majorBidi" w:hAnsiTheme="majorBidi" w:cstheme="majorBidi"/>
          <w:sz w:val="22"/>
          <w:szCs w:val="22"/>
        </w:rPr>
        <w:t>Skelettuberkulose</w:t>
      </w:r>
      <w:proofErr w:type="spellEnd"/>
      <w:r w:rsidRPr="00041503">
        <w:rPr>
          <w:rFonts w:asciiTheme="majorBidi" w:hAnsiTheme="majorBidi" w:cstheme="majorBidi"/>
          <w:sz w:val="22"/>
          <w:szCs w:val="22"/>
        </w:rPr>
        <w:t xml:space="preserve">: Mit </w:t>
      </w:r>
      <w:proofErr w:type="spellStart"/>
      <w:r w:rsidRPr="00041503">
        <w:rPr>
          <w:rFonts w:asciiTheme="majorBidi" w:hAnsiTheme="majorBidi" w:cstheme="majorBidi"/>
          <w:sz w:val="22"/>
          <w:szCs w:val="22"/>
        </w:rPr>
        <w:t>einen</w:t>
      </w:r>
      <w:proofErr w:type="spellEnd"/>
      <w:r w:rsidRPr="00041503">
        <w:rPr>
          <w:rFonts w:asciiTheme="majorBidi" w:hAnsiTheme="majorBidi" w:cstheme="majorBidi"/>
          <w:sz w:val="22"/>
          <w:szCs w:val="22"/>
        </w:rPr>
        <w:t xml:space="preserve"> </w:t>
      </w:r>
      <w:proofErr w:type="spellStart"/>
      <w:r w:rsidRPr="00041503">
        <w:rPr>
          <w:rFonts w:asciiTheme="majorBidi" w:hAnsiTheme="majorBidi" w:cstheme="majorBidi"/>
          <w:sz w:val="22"/>
          <w:szCs w:val="22"/>
        </w:rPr>
        <w:t>Beitrag</w:t>
      </w:r>
      <w:proofErr w:type="spellEnd"/>
      <w:r w:rsidRPr="00041503">
        <w:rPr>
          <w:rFonts w:asciiTheme="majorBidi" w:hAnsiTheme="majorBidi" w:cstheme="majorBidi"/>
          <w:sz w:val="22"/>
          <w:szCs w:val="22"/>
        </w:rPr>
        <w:t xml:space="preserve"> </w:t>
      </w:r>
      <w:proofErr w:type="spellStart"/>
      <w:r w:rsidRPr="00041503">
        <w:rPr>
          <w:rFonts w:asciiTheme="majorBidi" w:hAnsiTheme="majorBidi" w:cstheme="majorBidi"/>
          <w:sz w:val="22"/>
          <w:szCs w:val="22"/>
        </w:rPr>
        <w:t>über</w:t>
      </w:r>
      <w:proofErr w:type="spellEnd"/>
      <w:r w:rsidRPr="00041503">
        <w:rPr>
          <w:rFonts w:asciiTheme="majorBidi" w:hAnsiTheme="majorBidi" w:cstheme="majorBidi"/>
          <w:sz w:val="22"/>
          <w:szCs w:val="22"/>
        </w:rPr>
        <w:t xml:space="preserve"> Allgemeine </w:t>
      </w:r>
      <w:proofErr w:type="spellStart"/>
      <w:r w:rsidRPr="00041503">
        <w:rPr>
          <w:rFonts w:asciiTheme="majorBidi" w:hAnsiTheme="majorBidi" w:cstheme="majorBidi"/>
          <w:sz w:val="22"/>
          <w:szCs w:val="22"/>
        </w:rPr>
        <w:t>Pathologie</w:t>
      </w:r>
      <w:proofErr w:type="spellEnd"/>
      <w:r w:rsidRPr="00041503">
        <w:rPr>
          <w:rFonts w:asciiTheme="majorBidi" w:hAnsiTheme="majorBidi" w:cstheme="majorBidi"/>
          <w:sz w:val="22"/>
          <w:szCs w:val="22"/>
        </w:rPr>
        <w:t xml:space="preserve"> und </w:t>
      </w:r>
      <w:proofErr w:type="spellStart"/>
      <w:r w:rsidRPr="00041503">
        <w:rPr>
          <w:rFonts w:asciiTheme="majorBidi" w:hAnsiTheme="majorBidi" w:cstheme="majorBidi"/>
          <w:sz w:val="22"/>
          <w:szCs w:val="22"/>
        </w:rPr>
        <w:t>Pathologische</w:t>
      </w:r>
      <w:proofErr w:type="spellEnd"/>
      <w:r w:rsidRPr="00041503">
        <w:rPr>
          <w:rFonts w:asciiTheme="majorBidi" w:hAnsiTheme="majorBidi" w:cstheme="majorBidi"/>
          <w:sz w:val="22"/>
          <w:szCs w:val="22"/>
        </w:rPr>
        <w:t xml:space="preserve"> </w:t>
      </w:r>
      <w:proofErr w:type="spellStart"/>
      <w:r w:rsidRPr="00041503">
        <w:rPr>
          <w:rFonts w:asciiTheme="majorBidi" w:hAnsiTheme="majorBidi" w:cstheme="majorBidi"/>
          <w:sz w:val="22"/>
          <w:szCs w:val="22"/>
        </w:rPr>
        <w:t>Anatomie</w:t>
      </w:r>
      <w:proofErr w:type="spellEnd"/>
      <w:r w:rsidRPr="00041503">
        <w:rPr>
          <w:rFonts w:asciiTheme="majorBidi" w:hAnsiTheme="majorBidi" w:cstheme="majorBidi"/>
          <w:sz w:val="22"/>
          <w:szCs w:val="22"/>
        </w:rPr>
        <w:t xml:space="preserve"> der </w:t>
      </w:r>
      <w:proofErr w:type="spellStart"/>
      <w:r w:rsidRPr="00041503">
        <w:rPr>
          <w:rFonts w:asciiTheme="majorBidi" w:hAnsiTheme="majorBidi" w:cstheme="majorBidi"/>
          <w:sz w:val="22"/>
          <w:szCs w:val="22"/>
        </w:rPr>
        <w:t>Skelettuberkulose</w:t>
      </w:r>
      <w:proofErr w:type="spellEnd"/>
      <w:r w:rsidRPr="00041503">
        <w:rPr>
          <w:rFonts w:asciiTheme="majorBidi" w:hAnsiTheme="majorBidi" w:cstheme="majorBidi"/>
          <w:sz w:val="22"/>
          <w:szCs w:val="22"/>
        </w:rPr>
        <w:t xml:space="preserve">. In: In: Hein, J., Kleinschmidt, H., </w:t>
      </w:r>
      <w:proofErr w:type="spellStart"/>
      <w:r w:rsidRPr="00041503">
        <w:rPr>
          <w:rFonts w:asciiTheme="majorBidi" w:hAnsiTheme="majorBidi" w:cstheme="majorBidi"/>
          <w:sz w:val="22"/>
          <w:szCs w:val="22"/>
        </w:rPr>
        <w:t>Uehlinger</w:t>
      </w:r>
      <w:proofErr w:type="spellEnd"/>
      <w:r w:rsidRPr="00041503">
        <w:rPr>
          <w:rFonts w:asciiTheme="majorBidi" w:hAnsiTheme="majorBidi" w:cstheme="majorBidi"/>
          <w:sz w:val="22"/>
          <w:szCs w:val="22"/>
        </w:rPr>
        <w:t xml:space="preserve">, E. (Eds.), </w:t>
      </w:r>
      <w:proofErr w:type="spellStart"/>
      <w:r w:rsidRPr="00041503">
        <w:rPr>
          <w:rFonts w:asciiTheme="majorBidi" w:hAnsiTheme="majorBidi" w:cstheme="majorBidi"/>
          <w:sz w:val="22"/>
          <w:szCs w:val="22"/>
        </w:rPr>
        <w:t>Handbuch</w:t>
      </w:r>
      <w:proofErr w:type="spellEnd"/>
      <w:r w:rsidRPr="00041503">
        <w:rPr>
          <w:rFonts w:asciiTheme="majorBidi" w:hAnsiTheme="majorBidi" w:cstheme="majorBidi"/>
          <w:sz w:val="22"/>
          <w:szCs w:val="22"/>
        </w:rPr>
        <w:t xml:space="preserve"> der </w:t>
      </w:r>
      <w:proofErr w:type="spellStart"/>
      <w:r w:rsidRPr="00041503">
        <w:rPr>
          <w:rFonts w:asciiTheme="majorBidi" w:hAnsiTheme="majorBidi" w:cstheme="majorBidi"/>
          <w:sz w:val="22"/>
          <w:szCs w:val="22"/>
        </w:rPr>
        <w:t>Tuberkulose</w:t>
      </w:r>
      <w:proofErr w:type="spellEnd"/>
      <w:r w:rsidRPr="00041503">
        <w:rPr>
          <w:rFonts w:asciiTheme="majorBidi" w:hAnsiTheme="majorBidi" w:cstheme="majorBidi"/>
          <w:sz w:val="22"/>
          <w:szCs w:val="22"/>
        </w:rPr>
        <w:t xml:space="preserve">, vol. 4. George Thieme, Stuttgart, pp. 443–532. </w:t>
      </w:r>
    </w:p>
    <w:p w14:paraId="0CD59603" w14:textId="77777777" w:rsidR="00C51C2B" w:rsidRPr="00041503" w:rsidRDefault="00C51C2B"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t xml:space="preserve">Kemp, H.B.S., Jackson, J.W., Jeremiah, J.D., Hall, A.J., 1973. Pyogenic infections </w:t>
      </w:r>
      <w:proofErr w:type="spellStart"/>
      <w:r w:rsidRPr="00041503">
        <w:rPr>
          <w:rFonts w:asciiTheme="majorBidi" w:hAnsiTheme="majorBidi" w:cstheme="majorBidi"/>
          <w:sz w:val="22"/>
          <w:szCs w:val="22"/>
        </w:rPr>
        <w:t>oc</w:t>
      </w:r>
      <w:proofErr w:type="spellEnd"/>
      <w:r w:rsidRPr="00041503">
        <w:rPr>
          <w:rFonts w:asciiTheme="majorBidi" w:hAnsiTheme="majorBidi" w:cstheme="majorBidi"/>
          <w:sz w:val="22"/>
          <w:szCs w:val="22"/>
        </w:rPr>
        <w:t xml:space="preserve">- </w:t>
      </w:r>
      <w:proofErr w:type="spellStart"/>
      <w:r w:rsidRPr="00041503">
        <w:rPr>
          <w:rFonts w:asciiTheme="majorBidi" w:hAnsiTheme="majorBidi" w:cstheme="majorBidi"/>
          <w:sz w:val="22"/>
          <w:szCs w:val="22"/>
        </w:rPr>
        <w:t>curring</w:t>
      </w:r>
      <w:proofErr w:type="spellEnd"/>
      <w:r w:rsidRPr="00041503">
        <w:rPr>
          <w:rFonts w:asciiTheme="majorBidi" w:hAnsiTheme="majorBidi" w:cstheme="majorBidi"/>
          <w:sz w:val="22"/>
          <w:szCs w:val="22"/>
        </w:rPr>
        <w:t xml:space="preserve"> primarily in intervertebral discs. J. Bone Joint Surg. 55 B, 698–714. </w:t>
      </w:r>
    </w:p>
    <w:p w14:paraId="78E8BA97" w14:textId="77777777" w:rsidR="00C51C2B" w:rsidRPr="00041503" w:rsidRDefault="00C51C2B"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t xml:space="preserve">Madkour, M., Sharif, H., 1989. Bone and joint imaging. In: Madkour, M. (Ed.), Brucellosis. Butterworths, London, pp. 105–115. </w:t>
      </w:r>
    </w:p>
    <w:p w14:paraId="134B3A54" w14:textId="77777777" w:rsidR="00C51C2B" w:rsidRPr="00041503" w:rsidRDefault="00C51C2B"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t xml:space="preserve">Mays, S., Taylor, G.M., 2003. A first prehistoric case of tuberculosis from Britain. Int. J. </w:t>
      </w:r>
      <w:proofErr w:type="spellStart"/>
      <w:r w:rsidRPr="00041503">
        <w:rPr>
          <w:rFonts w:asciiTheme="majorBidi" w:hAnsiTheme="majorBidi" w:cstheme="majorBidi"/>
          <w:sz w:val="22"/>
          <w:szCs w:val="22"/>
        </w:rPr>
        <w:t>Osteoarchaeol</w:t>
      </w:r>
      <w:proofErr w:type="spellEnd"/>
      <w:r w:rsidRPr="00041503">
        <w:rPr>
          <w:rFonts w:asciiTheme="majorBidi" w:hAnsiTheme="majorBidi" w:cstheme="majorBidi"/>
          <w:sz w:val="22"/>
          <w:szCs w:val="22"/>
        </w:rPr>
        <w:t xml:space="preserve">. 13, 189–196. </w:t>
      </w:r>
    </w:p>
    <w:p w14:paraId="48096B94" w14:textId="77777777" w:rsidR="00C51C2B" w:rsidRPr="00041503" w:rsidRDefault="00C51C2B"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t xml:space="preserve">Mohan, V., Gupta, R., Marklund, T., Sabri, T., 1990. Spinal brucellosis. Int. </w:t>
      </w:r>
      <w:proofErr w:type="spellStart"/>
      <w:r w:rsidRPr="00041503">
        <w:rPr>
          <w:rFonts w:asciiTheme="majorBidi" w:hAnsiTheme="majorBidi" w:cstheme="majorBidi"/>
          <w:sz w:val="22"/>
          <w:szCs w:val="22"/>
        </w:rPr>
        <w:t>Orthopaed</w:t>
      </w:r>
      <w:proofErr w:type="spellEnd"/>
      <w:r w:rsidRPr="00041503">
        <w:rPr>
          <w:rFonts w:asciiTheme="majorBidi" w:hAnsiTheme="majorBidi" w:cstheme="majorBidi"/>
          <w:sz w:val="22"/>
          <w:szCs w:val="22"/>
        </w:rPr>
        <w:t xml:space="preserve">. 14, 63–66. </w:t>
      </w:r>
    </w:p>
    <w:p w14:paraId="2C70D60C" w14:textId="1EFCA0C5" w:rsidR="00C51C2B" w:rsidRPr="00041503" w:rsidRDefault="00C51C2B"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t xml:space="preserve">Morse, D., Brothwell, D.R., </w:t>
      </w:r>
      <w:proofErr w:type="spellStart"/>
      <w:r w:rsidRPr="00041503">
        <w:rPr>
          <w:rFonts w:asciiTheme="majorBidi" w:hAnsiTheme="majorBidi" w:cstheme="majorBidi"/>
          <w:sz w:val="22"/>
          <w:szCs w:val="22"/>
        </w:rPr>
        <w:t>Ucko</w:t>
      </w:r>
      <w:proofErr w:type="spellEnd"/>
      <w:r w:rsidRPr="00041503">
        <w:rPr>
          <w:rFonts w:asciiTheme="majorBidi" w:hAnsiTheme="majorBidi" w:cstheme="majorBidi"/>
          <w:sz w:val="22"/>
          <w:szCs w:val="22"/>
        </w:rPr>
        <w:t>, P.J., 1964. Tuberculosis in ancient Egypt. Am. Rev. Respir.</w:t>
      </w:r>
      <w:r w:rsidR="003A0E5B" w:rsidRPr="00041503">
        <w:rPr>
          <w:rFonts w:asciiTheme="majorBidi" w:hAnsiTheme="majorBidi" w:cstheme="majorBidi"/>
          <w:sz w:val="22"/>
          <w:szCs w:val="22"/>
          <w:rtl/>
        </w:rPr>
        <w:t xml:space="preserve"> </w:t>
      </w:r>
      <w:r w:rsidRPr="00041503">
        <w:rPr>
          <w:rFonts w:asciiTheme="majorBidi" w:hAnsiTheme="majorBidi" w:cstheme="majorBidi"/>
          <w:sz w:val="22"/>
          <w:szCs w:val="22"/>
        </w:rPr>
        <w:t xml:space="preserve">Dis. 90, 524–541. </w:t>
      </w:r>
    </w:p>
    <w:p w14:paraId="7FD0568F" w14:textId="0DB57DBF" w:rsidR="00C51C2B" w:rsidRPr="00041503" w:rsidRDefault="00C51C2B" w:rsidP="00041503">
      <w:pPr>
        <w:pStyle w:val="NoSpacing"/>
        <w:spacing w:line="276" w:lineRule="auto"/>
        <w:ind w:hanging="720"/>
        <w:jc w:val="both"/>
        <w:rPr>
          <w:rFonts w:asciiTheme="majorBidi" w:hAnsiTheme="majorBidi" w:cstheme="majorBidi"/>
          <w:sz w:val="22"/>
          <w:szCs w:val="22"/>
        </w:rPr>
      </w:pPr>
      <w:proofErr w:type="spellStart"/>
      <w:r w:rsidRPr="00041503">
        <w:rPr>
          <w:rFonts w:asciiTheme="majorBidi" w:hAnsiTheme="majorBidi" w:cstheme="majorBidi"/>
          <w:sz w:val="22"/>
          <w:szCs w:val="22"/>
        </w:rPr>
        <w:t>Müller</w:t>
      </w:r>
      <w:proofErr w:type="spellEnd"/>
      <w:r w:rsidRPr="00041503">
        <w:rPr>
          <w:rFonts w:asciiTheme="majorBidi" w:hAnsiTheme="majorBidi" w:cstheme="majorBidi"/>
          <w:sz w:val="22"/>
          <w:szCs w:val="22"/>
        </w:rPr>
        <w:t xml:space="preserve">, R., Roberts, C.A., Brown, T.A., 2016. Complications in the study of ancient tuberculosis: presence of environmental bacteria in human archaeological remains. J. </w:t>
      </w:r>
      <w:proofErr w:type="spellStart"/>
      <w:r w:rsidRPr="00041503">
        <w:rPr>
          <w:rFonts w:asciiTheme="majorBidi" w:hAnsiTheme="majorBidi" w:cstheme="majorBidi"/>
          <w:sz w:val="22"/>
          <w:szCs w:val="22"/>
        </w:rPr>
        <w:t>Archaeol</w:t>
      </w:r>
      <w:proofErr w:type="spellEnd"/>
      <w:r w:rsidRPr="00041503">
        <w:rPr>
          <w:rFonts w:asciiTheme="majorBidi" w:hAnsiTheme="majorBidi" w:cstheme="majorBidi"/>
          <w:sz w:val="22"/>
          <w:szCs w:val="22"/>
        </w:rPr>
        <w:t xml:space="preserve">. Sci. 68, 5–11. </w:t>
      </w:r>
    </w:p>
    <w:p w14:paraId="7695A1BC" w14:textId="77777777" w:rsidR="00C51C2B" w:rsidRPr="00041503" w:rsidRDefault="00C51C2B"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t xml:space="preserve">Nerlich, A.G., </w:t>
      </w:r>
      <w:proofErr w:type="spellStart"/>
      <w:r w:rsidRPr="00041503">
        <w:rPr>
          <w:rFonts w:asciiTheme="majorBidi" w:hAnsiTheme="majorBidi" w:cstheme="majorBidi"/>
          <w:sz w:val="22"/>
          <w:szCs w:val="22"/>
        </w:rPr>
        <w:t>Lösch</w:t>
      </w:r>
      <w:proofErr w:type="spellEnd"/>
      <w:r w:rsidRPr="00041503">
        <w:rPr>
          <w:rFonts w:asciiTheme="majorBidi" w:hAnsiTheme="majorBidi" w:cstheme="majorBidi"/>
          <w:sz w:val="22"/>
          <w:szCs w:val="22"/>
        </w:rPr>
        <w:t xml:space="preserve">, S., 2009. Paleopathology of human tuberculosis and the potential role of climate. Int. </w:t>
      </w:r>
      <w:proofErr w:type="spellStart"/>
      <w:r w:rsidRPr="00041503">
        <w:rPr>
          <w:rFonts w:asciiTheme="majorBidi" w:hAnsiTheme="majorBidi" w:cstheme="majorBidi"/>
          <w:sz w:val="22"/>
          <w:szCs w:val="22"/>
        </w:rPr>
        <w:t>Perspect</w:t>
      </w:r>
      <w:proofErr w:type="spellEnd"/>
      <w:r w:rsidRPr="00041503">
        <w:rPr>
          <w:rFonts w:asciiTheme="majorBidi" w:hAnsiTheme="majorBidi" w:cstheme="majorBidi"/>
          <w:sz w:val="22"/>
          <w:szCs w:val="22"/>
        </w:rPr>
        <w:t xml:space="preserve">. Infect. Dis. 437187. </w:t>
      </w:r>
    </w:p>
    <w:p w14:paraId="656A97D0" w14:textId="125F83FD" w:rsidR="00C51C2B" w:rsidRPr="00041503" w:rsidRDefault="00C51C2B"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lastRenderedPageBreak/>
        <w:t xml:space="preserve">Nerlich, A.G., Haas, C.J., Zink, A., </w:t>
      </w:r>
      <w:proofErr w:type="spellStart"/>
      <w:r w:rsidRPr="00041503">
        <w:rPr>
          <w:rFonts w:asciiTheme="majorBidi" w:hAnsiTheme="majorBidi" w:cstheme="majorBidi"/>
          <w:sz w:val="22"/>
          <w:szCs w:val="22"/>
        </w:rPr>
        <w:t>Szeimies</w:t>
      </w:r>
      <w:proofErr w:type="spellEnd"/>
      <w:r w:rsidRPr="00041503">
        <w:rPr>
          <w:rFonts w:asciiTheme="majorBidi" w:hAnsiTheme="majorBidi" w:cstheme="majorBidi"/>
          <w:sz w:val="22"/>
          <w:szCs w:val="22"/>
        </w:rPr>
        <w:t>, U., Hagedorn, H.G., 1997. Molecular evidence</w:t>
      </w:r>
      <w:r w:rsidR="003A0E5B" w:rsidRPr="00041503">
        <w:rPr>
          <w:rFonts w:asciiTheme="majorBidi" w:hAnsiTheme="majorBidi" w:cstheme="majorBidi"/>
          <w:sz w:val="22"/>
          <w:szCs w:val="22"/>
          <w:rtl/>
        </w:rPr>
        <w:t xml:space="preserve"> </w:t>
      </w:r>
      <w:r w:rsidRPr="00041503">
        <w:rPr>
          <w:rFonts w:asciiTheme="majorBidi" w:hAnsiTheme="majorBidi" w:cstheme="majorBidi"/>
          <w:sz w:val="22"/>
          <w:szCs w:val="22"/>
        </w:rPr>
        <w:t xml:space="preserve">for tuberculosis in an ancient Egyptian mummy. Lancet 350 (9088), 1404. </w:t>
      </w:r>
    </w:p>
    <w:p w14:paraId="454F03C5" w14:textId="77777777" w:rsidR="00C51C2B" w:rsidRPr="00041503" w:rsidRDefault="00C51C2B"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t xml:space="preserve">Nikita, E., 2017. </w:t>
      </w:r>
      <w:proofErr w:type="spellStart"/>
      <w:r w:rsidRPr="00041503">
        <w:rPr>
          <w:rFonts w:asciiTheme="majorBidi" w:hAnsiTheme="majorBidi" w:cstheme="majorBidi"/>
          <w:sz w:val="22"/>
          <w:szCs w:val="22"/>
        </w:rPr>
        <w:t>Osteoarchaeology</w:t>
      </w:r>
      <w:proofErr w:type="spellEnd"/>
      <w:r w:rsidRPr="00041503">
        <w:rPr>
          <w:rFonts w:asciiTheme="majorBidi" w:hAnsiTheme="majorBidi" w:cstheme="majorBidi"/>
          <w:sz w:val="22"/>
          <w:szCs w:val="22"/>
        </w:rPr>
        <w:t xml:space="preserve">: A Guide to the Macroscopic Study of Human Skeletal Remains. Academic Press, London. </w:t>
      </w:r>
    </w:p>
    <w:p w14:paraId="0350640D" w14:textId="316CCA01" w:rsidR="00C51C2B" w:rsidRPr="00041503" w:rsidRDefault="00C51C2B" w:rsidP="00041503">
      <w:pPr>
        <w:pStyle w:val="NoSpacing"/>
        <w:spacing w:line="276" w:lineRule="auto"/>
        <w:ind w:hanging="720"/>
        <w:jc w:val="both"/>
        <w:rPr>
          <w:rFonts w:asciiTheme="majorBidi" w:hAnsiTheme="majorBidi" w:cstheme="majorBidi"/>
          <w:sz w:val="22"/>
          <w:szCs w:val="22"/>
        </w:rPr>
      </w:pPr>
      <w:proofErr w:type="spellStart"/>
      <w:r w:rsidRPr="00041503">
        <w:rPr>
          <w:rFonts w:asciiTheme="majorBidi" w:hAnsiTheme="majorBidi" w:cstheme="majorBidi"/>
          <w:sz w:val="22"/>
          <w:szCs w:val="22"/>
        </w:rPr>
        <w:t>Obłuski</w:t>
      </w:r>
      <w:proofErr w:type="spellEnd"/>
      <w:r w:rsidRPr="00041503">
        <w:rPr>
          <w:rFonts w:asciiTheme="majorBidi" w:hAnsiTheme="majorBidi" w:cstheme="majorBidi"/>
          <w:sz w:val="22"/>
          <w:szCs w:val="22"/>
        </w:rPr>
        <w:t xml:space="preserve">, A., 2014. Ghazali Site Presentation Project 2012–2014. Preliminary Results, vol. 25. </w:t>
      </w:r>
      <w:proofErr w:type="spellStart"/>
      <w:r w:rsidRPr="00041503">
        <w:rPr>
          <w:rFonts w:asciiTheme="majorBidi" w:hAnsiTheme="majorBidi" w:cstheme="majorBidi"/>
          <w:sz w:val="22"/>
          <w:szCs w:val="22"/>
        </w:rPr>
        <w:t>Mitteilungen</w:t>
      </w:r>
      <w:proofErr w:type="spellEnd"/>
      <w:r w:rsidRPr="00041503">
        <w:rPr>
          <w:rFonts w:asciiTheme="majorBidi" w:hAnsiTheme="majorBidi" w:cstheme="majorBidi"/>
          <w:sz w:val="22"/>
          <w:szCs w:val="22"/>
        </w:rPr>
        <w:t xml:space="preserve"> der </w:t>
      </w:r>
      <w:proofErr w:type="spellStart"/>
      <w:r w:rsidRPr="00041503">
        <w:rPr>
          <w:rFonts w:asciiTheme="majorBidi" w:hAnsiTheme="majorBidi" w:cstheme="majorBidi"/>
          <w:sz w:val="22"/>
          <w:szCs w:val="22"/>
        </w:rPr>
        <w:t>Sudanarchäologischen</w:t>
      </w:r>
      <w:proofErr w:type="spellEnd"/>
      <w:r w:rsidRPr="00041503">
        <w:rPr>
          <w:rFonts w:asciiTheme="majorBidi" w:hAnsiTheme="majorBidi" w:cstheme="majorBidi"/>
          <w:sz w:val="22"/>
          <w:szCs w:val="22"/>
        </w:rPr>
        <w:t xml:space="preserve"> Gesellschaft </w:t>
      </w:r>
      <w:proofErr w:type="spellStart"/>
      <w:r w:rsidRPr="00041503">
        <w:rPr>
          <w:rFonts w:asciiTheme="majorBidi" w:hAnsiTheme="majorBidi" w:cstheme="majorBidi"/>
          <w:sz w:val="22"/>
          <w:szCs w:val="22"/>
        </w:rPr>
        <w:t>zu</w:t>
      </w:r>
      <w:proofErr w:type="spellEnd"/>
      <w:r w:rsidRPr="00041503">
        <w:rPr>
          <w:rFonts w:asciiTheme="majorBidi" w:hAnsiTheme="majorBidi" w:cstheme="majorBidi"/>
          <w:sz w:val="22"/>
          <w:szCs w:val="22"/>
        </w:rPr>
        <w:t xml:space="preserve"> Berlin </w:t>
      </w:r>
      <w:proofErr w:type="spellStart"/>
      <w:r w:rsidRPr="00041503">
        <w:rPr>
          <w:rFonts w:asciiTheme="majorBidi" w:hAnsiTheme="majorBidi" w:cstheme="majorBidi"/>
          <w:sz w:val="22"/>
          <w:szCs w:val="22"/>
        </w:rPr>
        <w:t>e.V.</w:t>
      </w:r>
      <w:proofErr w:type="spellEnd"/>
      <w:r w:rsidRPr="00041503">
        <w:rPr>
          <w:rFonts w:asciiTheme="majorBidi" w:hAnsiTheme="majorBidi" w:cstheme="majorBidi"/>
          <w:sz w:val="22"/>
          <w:szCs w:val="22"/>
        </w:rPr>
        <w:t xml:space="preserve"> (</w:t>
      </w:r>
      <w:proofErr w:type="spellStart"/>
      <w:r w:rsidRPr="00041503">
        <w:rPr>
          <w:rFonts w:asciiTheme="majorBidi" w:hAnsiTheme="majorBidi" w:cstheme="majorBidi"/>
          <w:sz w:val="22"/>
          <w:szCs w:val="22"/>
        </w:rPr>
        <w:t>MittSAG</w:t>
      </w:r>
      <w:proofErr w:type="spellEnd"/>
      <w:r w:rsidRPr="00041503">
        <w:rPr>
          <w:rFonts w:asciiTheme="majorBidi" w:hAnsiTheme="majorBidi" w:cstheme="majorBidi"/>
          <w:sz w:val="22"/>
          <w:szCs w:val="22"/>
        </w:rPr>
        <w:t xml:space="preserve">), Der </w:t>
      </w:r>
      <w:proofErr w:type="spellStart"/>
      <w:r w:rsidRPr="00041503">
        <w:rPr>
          <w:rFonts w:asciiTheme="majorBidi" w:hAnsiTheme="majorBidi" w:cstheme="majorBidi"/>
          <w:sz w:val="22"/>
          <w:szCs w:val="22"/>
        </w:rPr>
        <w:t>Antike</w:t>
      </w:r>
      <w:proofErr w:type="spellEnd"/>
      <w:r w:rsidR="003A0E5B" w:rsidRPr="00041503">
        <w:rPr>
          <w:rFonts w:asciiTheme="majorBidi" w:hAnsiTheme="majorBidi" w:cstheme="majorBidi"/>
          <w:sz w:val="22"/>
          <w:szCs w:val="22"/>
          <w:rtl/>
        </w:rPr>
        <w:t xml:space="preserve"> </w:t>
      </w:r>
      <w:r w:rsidRPr="00041503">
        <w:rPr>
          <w:rFonts w:asciiTheme="majorBidi" w:hAnsiTheme="majorBidi" w:cstheme="majorBidi"/>
          <w:sz w:val="22"/>
          <w:szCs w:val="22"/>
        </w:rPr>
        <w:t xml:space="preserve">Sudan, pp. 197–204. </w:t>
      </w:r>
    </w:p>
    <w:p w14:paraId="39242F62" w14:textId="358E5D8F" w:rsidR="00612674" w:rsidRPr="00041503" w:rsidRDefault="00C51C2B" w:rsidP="00041503">
      <w:pPr>
        <w:pStyle w:val="NoSpacing"/>
        <w:spacing w:line="276" w:lineRule="auto"/>
        <w:ind w:hanging="720"/>
        <w:jc w:val="both"/>
        <w:rPr>
          <w:rFonts w:asciiTheme="majorBidi" w:hAnsiTheme="majorBidi" w:cstheme="majorBidi"/>
          <w:sz w:val="22"/>
          <w:szCs w:val="22"/>
          <w:rtl/>
        </w:rPr>
      </w:pPr>
      <w:r w:rsidRPr="00041503">
        <w:rPr>
          <w:rFonts w:asciiTheme="majorBidi" w:hAnsiTheme="majorBidi" w:cstheme="majorBidi"/>
          <w:sz w:val="22"/>
          <w:szCs w:val="22"/>
        </w:rPr>
        <w:t xml:space="preserve">Micozzi, M.S., 1991. Disease in antiquity. The case of cancer. Arch. </w:t>
      </w:r>
      <w:proofErr w:type="spellStart"/>
      <w:r w:rsidRPr="00041503">
        <w:rPr>
          <w:rFonts w:asciiTheme="majorBidi" w:hAnsiTheme="majorBidi" w:cstheme="majorBidi"/>
          <w:sz w:val="22"/>
          <w:szCs w:val="22"/>
        </w:rPr>
        <w:t>Pathol</w:t>
      </w:r>
      <w:proofErr w:type="spellEnd"/>
      <w:r w:rsidRPr="00041503">
        <w:rPr>
          <w:rFonts w:asciiTheme="majorBidi" w:hAnsiTheme="majorBidi" w:cstheme="majorBidi"/>
          <w:sz w:val="22"/>
          <w:szCs w:val="22"/>
        </w:rPr>
        <w:t xml:space="preserve">. Lab. Med. 115, 838–844. </w:t>
      </w:r>
    </w:p>
    <w:p w14:paraId="587E2421" w14:textId="77777777" w:rsidR="00612674" w:rsidRPr="00041503" w:rsidRDefault="00612674"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t xml:space="preserve">Adams, W.Y., 1998. Toward a comparative study of Christian Nubian burial practice. </w:t>
      </w:r>
      <w:proofErr w:type="spellStart"/>
      <w:r w:rsidRPr="00041503">
        <w:rPr>
          <w:rFonts w:asciiTheme="majorBidi" w:hAnsiTheme="majorBidi" w:cstheme="majorBidi"/>
          <w:sz w:val="22"/>
          <w:szCs w:val="22"/>
        </w:rPr>
        <w:t>Archéol</w:t>
      </w:r>
      <w:proofErr w:type="spellEnd"/>
      <w:r w:rsidRPr="00041503">
        <w:rPr>
          <w:rFonts w:asciiTheme="majorBidi" w:hAnsiTheme="majorBidi" w:cstheme="majorBidi"/>
          <w:sz w:val="22"/>
          <w:szCs w:val="22"/>
        </w:rPr>
        <w:t xml:space="preserve">. Nil Moyen 8, 13–41. </w:t>
      </w:r>
    </w:p>
    <w:p w14:paraId="7A3CF4F4" w14:textId="77777777" w:rsidR="00612674" w:rsidRPr="00041503" w:rsidRDefault="00612674" w:rsidP="00041503">
      <w:pPr>
        <w:pStyle w:val="NoSpacing"/>
        <w:spacing w:line="276" w:lineRule="auto"/>
        <w:ind w:hanging="720"/>
        <w:jc w:val="both"/>
        <w:rPr>
          <w:rFonts w:asciiTheme="majorBidi" w:hAnsiTheme="majorBidi" w:cstheme="majorBidi"/>
          <w:sz w:val="22"/>
          <w:szCs w:val="22"/>
        </w:rPr>
      </w:pPr>
      <w:proofErr w:type="spellStart"/>
      <w:r w:rsidRPr="00041503">
        <w:rPr>
          <w:rFonts w:asciiTheme="majorBidi" w:hAnsiTheme="majorBidi" w:cstheme="majorBidi"/>
          <w:sz w:val="22"/>
          <w:szCs w:val="22"/>
        </w:rPr>
        <w:t>Obłuski</w:t>
      </w:r>
      <w:proofErr w:type="spellEnd"/>
      <w:r w:rsidRPr="00041503">
        <w:rPr>
          <w:rFonts w:asciiTheme="majorBidi" w:hAnsiTheme="majorBidi" w:cstheme="majorBidi"/>
          <w:sz w:val="22"/>
          <w:szCs w:val="22"/>
        </w:rPr>
        <w:t xml:space="preserve">, A., Korzeniowska, M., 2018. The dormitory of Ghazali monastery, Sudan. In: </w:t>
      </w:r>
      <w:proofErr w:type="spellStart"/>
      <w:r w:rsidRPr="00041503">
        <w:rPr>
          <w:rFonts w:asciiTheme="majorBidi" w:hAnsiTheme="majorBidi" w:cstheme="majorBidi"/>
          <w:sz w:val="22"/>
          <w:szCs w:val="22"/>
        </w:rPr>
        <w:t>Bács</w:t>
      </w:r>
      <w:proofErr w:type="spellEnd"/>
      <w:r w:rsidRPr="00041503">
        <w:rPr>
          <w:rFonts w:asciiTheme="majorBidi" w:hAnsiTheme="majorBidi" w:cstheme="majorBidi"/>
          <w:sz w:val="22"/>
          <w:szCs w:val="22"/>
        </w:rPr>
        <w:t xml:space="preserve">, T.A., </w:t>
      </w:r>
      <w:proofErr w:type="spellStart"/>
      <w:r w:rsidRPr="00041503">
        <w:rPr>
          <w:rFonts w:asciiTheme="majorBidi" w:hAnsiTheme="majorBidi" w:cstheme="majorBidi"/>
          <w:sz w:val="22"/>
          <w:szCs w:val="22"/>
        </w:rPr>
        <w:t>Bollók</w:t>
      </w:r>
      <w:proofErr w:type="spellEnd"/>
      <w:r w:rsidRPr="00041503">
        <w:rPr>
          <w:rFonts w:asciiTheme="majorBidi" w:hAnsiTheme="majorBidi" w:cstheme="majorBidi"/>
          <w:sz w:val="22"/>
          <w:szCs w:val="22"/>
        </w:rPr>
        <w:t xml:space="preserve">, Á., Vida, T. (Eds.), Across the Mediterranean–Along the Nile. Studies in Egyptology, </w:t>
      </w:r>
      <w:proofErr w:type="spellStart"/>
      <w:r w:rsidRPr="00041503">
        <w:rPr>
          <w:rFonts w:asciiTheme="majorBidi" w:hAnsiTheme="majorBidi" w:cstheme="majorBidi"/>
          <w:sz w:val="22"/>
          <w:szCs w:val="22"/>
        </w:rPr>
        <w:t>Nubiology</w:t>
      </w:r>
      <w:proofErr w:type="spellEnd"/>
      <w:r w:rsidRPr="00041503">
        <w:rPr>
          <w:rFonts w:asciiTheme="majorBidi" w:hAnsiTheme="majorBidi" w:cstheme="majorBidi"/>
          <w:sz w:val="22"/>
          <w:szCs w:val="22"/>
        </w:rPr>
        <w:t xml:space="preserve">, and Late Antiquity Dedicated to </w:t>
      </w:r>
      <w:proofErr w:type="spellStart"/>
      <w:r w:rsidRPr="00041503">
        <w:rPr>
          <w:rFonts w:asciiTheme="majorBidi" w:hAnsiTheme="majorBidi" w:cstheme="majorBidi"/>
          <w:sz w:val="22"/>
          <w:szCs w:val="22"/>
        </w:rPr>
        <w:t>Lászlo</w:t>
      </w:r>
      <w:proofErr w:type="spellEnd"/>
      <w:r w:rsidRPr="00041503">
        <w:rPr>
          <w:rFonts w:asciiTheme="majorBidi" w:hAnsiTheme="majorBidi" w:cstheme="majorBidi"/>
          <w:sz w:val="22"/>
          <w:szCs w:val="22"/>
        </w:rPr>
        <w:t xml:space="preserve"> </w:t>
      </w:r>
      <w:proofErr w:type="spellStart"/>
      <w:r w:rsidRPr="00041503">
        <w:rPr>
          <w:rFonts w:asciiTheme="majorBidi" w:hAnsiTheme="majorBidi" w:cstheme="majorBidi"/>
          <w:sz w:val="22"/>
          <w:szCs w:val="22"/>
        </w:rPr>
        <w:t>Török</w:t>
      </w:r>
      <w:proofErr w:type="spellEnd"/>
      <w:r w:rsidRPr="00041503">
        <w:rPr>
          <w:rFonts w:asciiTheme="majorBidi" w:hAnsiTheme="majorBidi" w:cstheme="majorBidi"/>
          <w:sz w:val="22"/>
          <w:szCs w:val="22"/>
        </w:rPr>
        <w:t xml:space="preserve"> on the Occasion of his 75</w:t>
      </w:r>
      <w:proofErr w:type="spellStart"/>
      <w:r w:rsidRPr="00041503">
        <w:rPr>
          <w:rFonts w:asciiTheme="majorBidi" w:hAnsiTheme="majorBidi" w:cstheme="majorBidi"/>
          <w:position w:val="6"/>
          <w:sz w:val="22"/>
          <w:szCs w:val="22"/>
        </w:rPr>
        <w:t>th</w:t>
      </w:r>
      <w:proofErr w:type="spellEnd"/>
      <w:r w:rsidRPr="00041503">
        <w:rPr>
          <w:rFonts w:asciiTheme="majorBidi" w:hAnsiTheme="majorBidi" w:cstheme="majorBidi"/>
          <w:position w:val="6"/>
          <w:sz w:val="22"/>
          <w:szCs w:val="22"/>
        </w:rPr>
        <w:t xml:space="preserve"> </w:t>
      </w:r>
      <w:r w:rsidRPr="00041503">
        <w:rPr>
          <w:rFonts w:asciiTheme="majorBidi" w:hAnsiTheme="majorBidi" w:cstheme="majorBidi"/>
          <w:sz w:val="22"/>
          <w:szCs w:val="22"/>
        </w:rPr>
        <w:t xml:space="preserve">Birthday. Budapest. </w:t>
      </w:r>
    </w:p>
    <w:p w14:paraId="0F8E3539" w14:textId="49099F88" w:rsidR="00612674" w:rsidRPr="00041503" w:rsidRDefault="00612674"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t xml:space="preserve">Aguilar, J.A., Elvidge, A.R., 1961. Intervertebral disk disease caused by the </w:t>
      </w:r>
      <w:r w:rsidRPr="00041503">
        <w:rPr>
          <w:rFonts w:asciiTheme="majorBidi" w:hAnsiTheme="majorBidi" w:cstheme="majorBidi"/>
          <w:i/>
          <w:iCs/>
          <w:sz w:val="22"/>
          <w:szCs w:val="22"/>
        </w:rPr>
        <w:t xml:space="preserve">Brucella </w:t>
      </w:r>
      <w:r w:rsidRPr="00041503">
        <w:rPr>
          <w:rFonts w:asciiTheme="majorBidi" w:hAnsiTheme="majorBidi" w:cstheme="majorBidi"/>
          <w:sz w:val="22"/>
          <w:szCs w:val="22"/>
        </w:rPr>
        <w:t xml:space="preserve">organism. J. </w:t>
      </w:r>
      <w:proofErr w:type="spellStart"/>
      <w:r w:rsidRPr="00041503">
        <w:rPr>
          <w:rFonts w:asciiTheme="majorBidi" w:hAnsiTheme="majorBidi" w:cstheme="majorBidi"/>
          <w:sz w:val="22"/>
          <w:szCs w:val="22"/>
        </w:rPr>
        <w:t>Neurosurg</w:t>
      </w:r>
      <w:proofErr w:type="spellEnd"/>
      <w:r w:rsidRPr="00041503">
        <w:rPr>
          <w:rFonts w:asciiTheme="majorBidi" w:hAnsiTheme="majorBidi" w:cstheme="majorBidi"/>
          <w:sz w:val="22"/>
          <w:szCs w:val="22"/>
        </w:rPr>
        <w:t xml:space="preserve">. 18, 27–33. </w:t>
      </w:r>
    </w:p>
    <w:p w14:paraId="5D9C737E" w14:textId="77777777" w:rsidR="00612674" w:rsidRPr="00041503" w:rsidRDefault="00612674" w:rsidP="00041503">
      <w:pPr>
        <w:pStyle w:val="NoSpacing"/>
        <w:spacing w:line="276" w:lineRule="auto"/>
        <w:ind w:hanging="720"/>
        <w:jc w:val="both"/>
        <w:rPr>
          <w:rFonts w:asciiTheme="majorBidi" w:hAnsiTheme="majorBidi" w:cstheme="majorBidi"/>
          <w:sz w:val="22"/>
          <w:szCs w:val="22"/>
        </w:rPr>
      </w:pPr>
      <w:proofErr w:type="spellStart"/>
      <w:r w:rsidRPr="00041503">
        <w:rPr>
          <w:rFonts w:asciiTheme="majorBidi" w:hAnsiTheme="majorBidi" w:cstheme="majorBidi"/>
          <w:sz w:val="22"/>
          <w:szCs w:val="22"/>
        </w:rPr>
        <w:t>Obłuski</w:t>
      </w:r>
      <w:proofErr w:type="spellEnd"/>
      <w:r w:rsidRPr="00041503">
        <w:rPr>
          <w:rFonts w:asciiTheme="majorBidi" w:hAnsiTheme="majorBidi" w:cstheme="majorBidi"/>
          <w:sz w:val="22"/>
          <w:szCs w:val="22"/>
        </w:rPr>
        <w:t xml:space="preserve">, A., </w:t>
      </w:r>
      <w:proofErr w:type="spellStart"/>
      <w:r w:rsidRPr="00041503">
        <w:rPr>
          <w:rFonts w:asciiTheme="majorBidi" w:hAnsiTheme="majorBidi" w:cstheme="majorBidi"/>
          <w:sz w:val="22"/>
          <w:szCs w:val="22"/>
        </w:rPr>
        <w:t>Ochała</w:t>
      </w:r>
      <w:proofErr w:type="spellEnd"/>
      <w:r w:rsidRPr="00041503">
        <w:rPr>
          <w:rFonts w:asciiTheme="majorBidi" w:hAnsiTheme="majorBidi" w:cstheme="majorBidi"/>
          <w:sz w:val="22"/>
          <w:szCs w:val="22"/>
        </w:rPr>
        <w:t xml:space="preserve">, G., Bogacki, M., </w:t>
      </w:r>
      <w:proofErr w:type="spellStart"/>
      <w:r w:rsidRPr="00041503">
        <w:rPr>
          <w:rFonts w:asciiTheme="majorBidi" w:hAnsiTheme="majorBidi" w:cstheme="majorBidi"/>
          <w:sz w:val="22"/>
          <w:szCs w:val="22"/>
        </w:rPr>
        <w:t>Małkowski</w:t>
      </w:r>
      <w:proofErr w:type="spellEnd"/>
      <w:r w:rsidRPr="00041503">
        <w:rPr>
          <w:rFonts w:asciiTheme="majorBidi" w:hAnsiTheme="majorBidi" w:cstheme="majorBidi"/>
          <w:sz w:val="22"/>
          <w:szCs w:val="22"/>
        </w:rPr>
        <w:t xml:space="preserve">, W., Maslak, S., Ed-Din Mahmoud, Z., 2015. Ghazali 2012. Preliminary report. Pol. </w:t>
      </w:r>
      <w:proofErr w:type="spellStart"/>
      <w:r w:rsidRPr="00041503">
        <w:rPr>
          <w:rFonts w:asciiTheme="majorBidi" w:hAnsiTheme="majorBidi" w:cstheme="majorBidi"/>
          <w:sz w:val="22"/>
          <w:szCs w:val="22"/>
        </w:rPr>
        <w:t>Archaeol</w:t>
      </w:r>
      <w:proofErr w:type="spellEnd"/>
      <w:r w:rsidRPr="00041503">
        <w:rPr>
          <w:rFonts w:asciiTheme="majorBidi" w:hAnsiTheme="majorBidi" w:cstheme="majorBidi"/>
          <w:sz w:val="22"/>
          <w:szCs w:val="22"/>
        </w:rPr>
        <w:t xml:space="preserve">. </w:t>
      </w:r>
      <w:proofErr w:type="spellStart"/>
      <w:r w:rsidRPr="00041503">
        <w:rPr>
          <w:rFonts w:asciiTheme="majorBidi" w:hAnsiTheme="majorBidi" w:cstheme="majorBidi"/>
          <w:sz w:val="22"/>
          <w:szCs w:val="22"/>
        </w:rPr>
        <w:t>Mediter</w:t>
      </w:r>
      <w:proofErr w:type="spellEnd"/>
      <w:r w:rsidRPr="00041503">
        <w:rPr>
          <w:rFonts w:asciiTheme="majorBidi" w:hAnsiTheme="majorBidi" w:cstheme="majorBidi"/>
          <w:sz w:val="22"/>
          <w:szCs w:val="22"/>
        </w:rPr>
        <w:t xml:space="preserve">. 24, 431–439. </w:t>
      </w:r>
    </w:p>
    <w:p w14:paraId="560793EB" w14:textId="77777777" w:rsidR="00612674" w:rsidRPr="00041503" w:rsidRDefault="00612674"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t xml:space="preserve">Anderson, J., 1996. Spatial and Temporal Distribution of Domestic and Civil Architecture in Christian Nubia. Doctoral Dissertation. Graduate Department of Near Eastern Studies, University of Toronto. </w:t>
      </w:r>
    </w:p>
    <w:p w14:paraId="7BC294D4" w14:textId="77777777" w:rsidR="00612674" w:rsidRPr="00041503" w:rsidRDefault="00612674"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t xml:space="preserve">Ortner, D.J., 2003. Identification of Pathological Conditions in Human Skeletal Remains, 2nd ed. Academic Press, San Diego. </w:t>
      </w:r>
    </w:p>
    <w:p w14:paraId="72D48FE2" w14:textId="77777777" w:rsidR="00612674" w:rsidRPr="00041503" w:rsidRDefault="00612674"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t xml:space="preserve">Anderson, J., 1999. Monastic lifestyles of the Nubian desert: seeking the mysterious monks of Makuria. Sudan Nubia 3, 71–83. </w:t>
      </w:r>
    </w:p>
    <w:p w14:paraId="5FA0CF81" w14:textId="77777777" w:rsidR="00612674" w:rsidRPr="00041503" w:rsidRDefault="00612674" w:rsidP="00041503">
      <w:pPr>
        <w:pStyle w:val="NoSpacing"/>
        <w:spacing w:line="276" w:lineRule="auto"/>
        <w:ind w:hanging="720"/>
        <w:jc w:val="both"/>
        <w:rPr>
          <w:rFonts w:asciiTheme="majorBidi" w:hAnsiTheme="majorBidi" w:cstheme="majorBidi"/>
          <w:sz w:val="22"/>
          <w:szCs w:val="22"/>
        </w:rPr>
      </w:pPr>
      <w:proofErr w:type="spellStart"/>
      <w:r w:rsidRPr="00041503">
        <w:rPr>
          <w:rFonts w:asciiTheme="majorBidi" w:hAnsiTheme="majorBidi" w:cstheme="majorBidi"/>
          <w:sz w:val="22"/>
          <w:szCs w:val="22"/>
        </w:rPr>
        <w:t>Osypinska</w:t>
      </w:r>
      <w:proofErr w:type="spellEnd"/>
      <w:r w:rsidRPr="00041503">
        <w:rPr>
          <w:rFonts w:asciiTheme="majorBidi" w:hAnsiTheme="majorBidi" w:cstheme="majorBidi"/>
          <w:sz w:val="22"/>
          <w:szCs w:val="22"/>
        </w:rPr>
        <w:t xml:space="preserve">, M., 2003. Faunal remains from the </w:t>
      </w:r>
      <w:proofErr w:type="spellStart"/>
      <w:r w:rsidRPr="00041503">
        <w:rPr>
          <w:rFonts w:asciiTheme="majorBidi" w:hAnsiTheme="majorBidi" w:cstheme="majorBidi"/>
          <w:sz w:val="22"/>
          <w:szCs w:val="22"/>
        </w:rPr>
        <w:t>Banganarti</w:t>
      </w:r>
      <w:proofErr w:type="spellEnd"/>
      <w:r w:rsidRPr="00041503">
        <w:rPr>
          <w:rFonts w:asciiTheme="majorBidi" w:hAnsiTheme="majorBidi" w:cstheme="majorBidi"/>
          <w:sz w:val="22"/>
          <w:szCs w:val="22"/>
        </w:rPr>
        <w:t xml:space="preserve"> church. Pol. </w:t>
      </w:r>
      <w:proofErr w:type="spellStart"/>
      <w:r w:rsidRPr="00041503">
        <w:rPr>
          <w:rFonts w:asciiTheme="majorBidi" w:hAnsiTheme="majorBidi" w:cstheme="majorBidi"/>
          <w:sz w:val="22"/>
          <w:szCs w:val="22"/>
        </w:rPr>
        <w:t>Archaeol</w:t>
      </w:r>
      <w:proofErr w:type="spellEnd"/>
      <w:r w:rsidRPr="00041503">
        <w:rPr>
          <w:rFonts w:asciiTheme="majorBidi" w:hAnsiTheme="majorBidi" w:cstheme="majorBidi"/>
          <w:sz w:val="22"/>
          <w:szCs w:val="22"/>
        </w:rPr>
        <w:t xml:space="preserve">. </w:t>
      </w:r>
      <w:proofErr w:type="spellStart"/>
      <w:r w:rsidRPr="00041503">
        <w:rPr>
          <w:rFonts w:asciiTheme="majorBidi" w:hAnsiTheme="majorBidi" w:cstheme="majorBidi"/>
          <w:sz w:val="22"/>
          <w:szCs w:val="22"/>
        </w:rPr>
        <w:t>Mediter</w:t>
      </w:r>
      <w:proofErr w:type="spellEnd"/>
      <w:r w:rsidRPr="00041503">
        <w:rPr>
          <w:rFonts w:asciiTheme="majorBidi" w:hAnsiTheme="majorBidi" w:cstheme="majorBidi"/>
          <w:sz w:val="22"/>
          <w:szCs w:val="22"/>
        </w:rPr>
        <w:t xml:space="preserve">. 15, 261–267. </w:t>
      </w:r>
    </w:p>
    <w:p w14:paraId="37457230" w14:textId="77777777" w:rsidR="00612674" w:rsidRPr="00041503" w:rsidRDefault="00612674"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t xml:space="preserve">Aubin, M.M., 2003. Brucellosis in ancient Nubia: morbidity in biocultural perspective through time at </w:t>
      </w:r>
      <w:proofErr w:type="spellStart"/>
      <w:r w:rsidRPr="00041503">
        <w:rPr>
          <w:rFonts w:asciiTheme="majorBidi" w:hAnsiTheme="majorBidi" w:cstheme="majorBidi"/>
          <w:sz w:val="22"/>
          <w:szCs w:val="22"/>
        </w:rPr>
        <w:t>Semna</w:t>
      </w:r>
      <w:proofErr w:type="spellEnd"/>
      <w:r w:rsidRPr="00041503">
        <w:rPr>
          <w:rFonts w:asciiTheme="majorBidi" w:hAnsiTheme="majorBidi" w:cstheme="majorBidi"/>
          <w:sz w:val="22"/>
          <w:szCs w:val="22"/>
        </w:rPr>
        <w:t xml:space="preserve"> South, Sudan. Am. J. </w:t>
      </w:r>
      <w:proofErr w:type="spellStart"/>
      <w:r w:rsidRPr="00041503">
        <w:rPr>
          <w:rFonts w:asciiTheme="majorBidi" w:hAnsiTheme="majorBidi" w:cstheme="majorBidi"/>
          <w:sz w:val="22"/>
          <w:szCs w:val="22"/>
        </w:rPr>
        <w:t>Phy</w:t>
      </w:r>
      <w:proofErr w:type="spellEnd"/>
      <w:r w:rsidRPr="00041503">
        <w:rPr>
          <w:rFonts w:asciiTheme="majorBidi" w:hAnsiTheme="majorBidi" w:cstheme="majorBidi"/>
          <w:sz w:val="22"/>
          <w:szCs w:val="22"/>
        </w:rPr>
        <w:t xml:space="preserve">. </w:t>
      </w:r>
      <w:proofErr w:type="spellStart"/>
      <w:r w:rsidRPr="00041503">
        <w:rPr>
          <w:rFonts w:asciiTheme="majorBidi" w:hAnsiTheme="majorBidi" w:cstheme="majorBidi"/>
          <w:sz w:val="22"/>
          <w:szCs w:val="22"/>
        </w:rPr>
        <w:t>Anthropol</w:t>
      </w:r>
      <w:proofErr w:type="spellEnd"/>
      <w:r w:rsidRPr="00041503">
        <w:rPr>
          <w:rFonts w:asciiTheme="majorBidi" w:hAnsiTheme="majorBidi" w:cstheme="majorBidi"/>
          <w:sz w:val="22"/>
          <w:szCs w:val="22"/>
        </w:rPr>
        <w:t xml:space="preserve">. 123 S38, 56. </w:t>
      </w:r>
    </w:p>
    <w:p w14:paraId="7E3A6B9B" w14:textId="77777777" w:rsidR="00612674" w:rsidRPr="00041503" w:rsidRDefault="00612674" w:rsidP="00041503">
      <w:pPr>
        <w:pStyle w:val="NoSpacing"/>
        <w:spacing w:line="276" w:lineRule="auto"/>
        <w:ind w:hanging="720"/>
        <w:jc w:val="both"/>
        <w:rPr>
          <w:rFonts w:asciiTheme="majorBidi" w:hAnsiTheme="majorBidi" w:cstheme="majorBidi"/>
          <w:sz w:val="22"/>
          <w:szCs w:val="22"/>
          <w:rtl/>
        </w:rPr>
      </w:pPr>
      <w:proofErr w:type="spellStart"/>
      <w:r w:rsidRPr="00041503">
        <w:rPr>
          <w:rFonts w:asciiTheme="majorBidi" w:hAnsiTheme="majorBidi" w:cstheme="majorBidi"/>
          <w:sz w:val="22"/>
          <w:szCs w:val="22"/>
        </w:rPr>
        <w:t>Osypinska</w:t>
      </w:r>
      <w:proofErr w:type="spellEnd"/>
      <w:r w:rsidRPr="00041503">
        <w:rPr>
          <w:rFonts w:asciiTheme="majorBidi" w:hAnsiTheme="majorBidi" w:cstheme="majorBidi"/>
          <w:sz w:val="22"/>
          <w:szCs w:val="22"/>
        </w:rPr>
        <w:t xml:space="preserve">, M., 2008. Faunal remains from the monastery in Old Dongola (Kom H) season 2006. Pol. </w:t>
      </w:r>
      <w:proofErr w:type="spellStart"/>
      <w:r w:rsidRPr="00041503">
        <w:rPr>
          <w:rFonts w:asciiTheme="majorBidi" w:hAnsiTheme="majorBidi" w:cstheme="majorBidi"/>
          <w:sz w:val="22"/>
          <w:szCs w:val="22"/>
        </w:rPr>
        <w:t>Archaeol</w:t>
      </w:r>
      <w:proofErr w:type="spellEnd"/>
      <w:r w:rsidRPr="00041503">
        <w:rPr>
          <w:rFonts w:asciiTheme="majorBidi" w:hAnsiTheme="majorBidi" w:cstheme="majorBidi"/>
          <w:sz w:val="22"/>
          <w:szCs w:val="22"/>
        </w:rPr>
        <w:t xml:space="preserve">. </w:t>
      </w:r>
      <w:proofErr w:type="spellStart"/>
      <w:r w:rsidRPr="00041503">
        <w:rPr>
          <w:rFonts w:asciiTheme="majorBidi" w:hAnsiTheme="majorBidi" w:cstheme="majorBidi"/>
          <w:sz w:val="22"/>
          <w:szCs w:val="22"/>
        </w:rPr>
        <w:t>Mediter</w:t>
      </w:r>
      <w:proofErr w:type="spellEnd"/>
      <w:r w:rsidRPr="00041503">
        <w:rPr>
          <w:rFonts w:asciiTheme="majorBidi" w:hAnsiTheme="majorBidi" w:cstheme="majorBidi"/>
          <w:sz w:val="22"/>
          <w:szCs w:val="22"/>
        </w:rPr>
        <w:t xml:space="preserve">. 18, 376–384. </w:t>
      </w:r>
    </w:p>
    <w:p w14:paraId="70536FF2" w14:textId="77777777" w:rsidR="00612674" w:rsidRPr="00041503" w:rsidRDefault="00612674"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t xml:space="preserve">Aubin, M.M., 2003. Brucellosis in ancient Nubia: morbidity in biocultural perspective through time at </w:t>
      </w:r>
      <w:proofErr w:type="spellStart"/>
      <w:r w:rsidRPr="00041503">
        <w:rPr>
          <w:rFonts w:asciiTheme="majorBidi" w:hAnsiTheme="majorBidi" w:cstheme="majorBidi"/>
          <w:sz w:val="22"/>
          <w:szCs w:val="22"/>
        </w:rPr>
        <w:t>Semna</w:t>
      </w:r>
      <w:proofErr w:type="spellEnd"/>
      <w:r w:rsidRPr="00041503">
        <w:rPr>
          <w:rFonts w:asciiTheme="majorBidi" w:hAnsiTheme="majorBidi" w:cstheme="majorBidi"/>
          <w:sz w:val="22"/>
          <w:szCs w:val="22"/>
        </w:rPr>
        <w:t xml:space="preserve"> South, Sudan. Am. J. </w:t>
      </w:r>
      <w:proofErr w:type="spellStart"/>
      <w:r w:rsidRPr="00041503">
        <w:rPr>
          <w:rFonts w:asciiTheme="majorBidi" w:hAnsiTheme="majorBidi" w:cstheme="majorBidi"/>
          <w:sz w:val="22"/>
          <w:szCs w:val="22"/>
        </w:rPr>
        <w:t>Phy</w:t>
      </w:r>
      <w:proofErr w:type="spellEnd"/>
      <w:r w:rsidRPr="00041503">
        <w:rPr>
          <w:rFonts w:asciiTheme="majorBidi" w:hAnsiTheme="majorBidi" w:cstheme="majorBidi"/>
          <w:sz w:val="22"/>
          <w:szCs w:val="22"/>
        </w:rPr>
        <w:t xml:space="preserve">. </w:t>
      </w:r>
      <w:proofErr w:type="spellStart"/>
      <w:r w:rsidRPr="00041503">
        <w:rPr>
          <w:rFonts w:asciiTheme="majorBidi" w:hAnsiTheme="majorBidi" w:cstheme="majorBidi"/>
          <w:sz w:val="22"/>
          <w:szCs w:val="22"/>
        </w:rPr>
        <w:t>Anthropol</w:t>
      </w:r>
      <w:proofErr w:type="spellEnd"/>
      <w:r w:rsidRPr="00041503">
        <w:rPr>
          <w:rFonts w:asciiTheme="majorBidi" w:hAnsiTheme="majorBidi" w:cstheme="majorBidi"/>
          <w:sz w:val="22"/>
          <w:szCs w:val="22"/>
        </w:rPr>
        <w:t xml:space="preserve">. 123 S38, 56. </w:t>
      </w:r>
    </w:p>
    <w:p w14:paraId="427F24FD" w14:textId="77777777" w:rsidR="00612674" w:rsidRPr="00041503" w:rsidRDefault="00612674" w:rsidP="00041503">
      <w:pPr>
        <w:pStyle w:val="NoSpacing"/>
        <w:spacing w:line="276" w:lineRule="auto"/>
        <w:ind w:hanging="720"/>
        <w:jc w:val="both"/>
        <w:rPr>
          <w:rFonts w:asciiTheme="majorBidi" w:hAnsiTheme="majorBidi" w:cstheme="majorBidi"/>
          <w:sz w:val="22"/>
          <w:szCs w:val="22"/>
        </w:rPr>
      </w:pPr>
    </w:p>
    <w:p w14:paraId="344B79F2" w14:textId="77777777" w:rsidR="00612674" w:rsidRPr="00041503" w:rsidRDefault="00612674" w:rsidP="00041503">
      <w:pPr>
        <w:pStyle w:val="NoSpacing"/>
        <w:spacing w:line="276" w:lineRule="auto"/>
        <w:ind w:hanging="720"/>
        <w:jc w:val="both"/>
        <w:rPr>
          <w:rFonts w:asciiTheme="majorBidi" w:hAnsiTheme="majorBidi" w:cstheme="majorBidi"/>
          <w:sz w:val="22"/>
          <w:szCs w:val="22"/>
          <w:rtl/>
        </w:rPr>
      </w:pPr>
      <w:r w:rsidRPr="00041503">
        <w:rPr>
          <w:rFonts w:asciiTheme="majorBidi" w:hAnsiTheme="majorBidi" w:cstheme="majorBidi"/>
          <w:sz w:val="22"/>
          <w:szCs w:val="22"/>
        </w:rPr>
        <w:t xml:space="preserve">Aubin, M., 2004a. Brucellosis in Ancient Nubia: Morbidity in Biocultural Perspective Through Time at </w:t>
      </w:r>
      <w:proofErr w:type="spellStart"/>
      <w:r w:rsidRPr="00041503">
        <w:rPr>
          <w:rFonts w:asciiTheme="majorBidi" w:hAnsiTheme="majorBidi" w:cstheme="majorBidi"/>
          <w:sz w:val="22"/>
          <w:szCs w:val="22"/>
        </w:rPr>
        <w:t>Semna</w:t>
      </w:r>
      <w:proofErr w:type="spellEnd"/>
      <w:r w:rsidRPr="00041503">
        <w:rPr>
          <w:rFonts w:asciiTheme="majorBidi" w:hAnsiTheme="majorBidi" w:cstheme="majorBidi"/>
          <w:sz w:val="22"/>
          <w:szCs w:val="22"/>
        </w:rPr>
        <w:t xml:space="preserve"> South, Nubia. Master of Arts Thesis. University of Arizona. </w:t>
      </w:r>
    </w:p>
    <w:p w14:paraId="6F80F16E" w14:textId="77777777" w:rsidR="003A0E5B" w:rsidRPr="00041503" w:rsidRDefault="00612674" w:rsidP="00041503">
      <w:pPr>
        <w:pStyle w:val="NoSpacing"/>
        <w:spacing w:line="276" w:lineRule="auto"/>
        <w:ind w:hanging="720"/>
        <w:jc w:val="both"/>
        <w:rPr>
          <w:rFonts w:asciiTheme="majorBidi" w:hAnsiTheme="majorBidi" w:cstheme="majorBidi"/>
          <w:sz w:val="22"/>
          <w:szCs w:val="22"/>
          <w:rtl/>
        </w:rPr>
      </w:pPr>
      <w:r w:rsidRPr="00041503">
        <w:rPr>
          <w:rFonts w:asciiTheme="majorBidi" w:hAnsiTheme="majorBidi" w:cstheme="majorBidi"/>
          <w:sz w:val="22"/>
          <w:szCs w:val="22"/>
        </w:rPr>
        <w:t>Aubin, M., 2004b. Brucellosis in ancient Nubia: identification, differential diagnosis and</w:t>
      </w:r>
      <w:r w:rsidR="003A0E5B" w:rsidRPr="00041503">
        <w:rPr>
          <w:rFonts w:asciiTheme="majorBidi" w:hAnsiTheme="majorBidi" w:cstheme="majorBidi"/>
          <w:sz w:val="22"/>
          <w:szCs w:val="22"/>
          <w:rtl/>
        </w:rPr>
        <w:t xml:space="preserve"> </w:t>
      </w:r>
      <w:r w:rsidRPr="00041503">
        <w:rPr>
          <w:rFonts w:asciiTheme="majorBidi" w:hAnsiTheme="majorBidi" w:cstheme="majorBidi"/>
          <w:sz w:val="22"/>
          <w:szCs w:val="22"/>
        </w:rPr>
        <w:t xml:space="preserve">implications for morbidity. Suppl. </w:t>
      </w:r>
      <w:proofErr w:type="spellStart"/>
      <w:r w:rsidRPr="00041503">
        <w:rPr>
          <w:rFonts w:asciiTheme="majorBidi" w:hAnsiTheme="majorBidi" w:cstheme="majorBidi"/>
          <w:sz w:val="22"/>
          <w:szCs w:val="22"/>
        </w:rPr>
        <w:t>Paleopathol</w:t>
      </w:r>
      <w:proofErr w:type="spellEnd"/>
      <w:r w:rsidRPr="00041503">
        <w:rPr>
          <w:rFonts w:asciiTheme="majorBidi" w:hAnsiTheme="majorBidi" w:cstheme="majorBidi"/>
          <w:sz w:val="22"/>
          <w:szCs w:val="22"/>
        </w:rPr>
        <w:t>. Newsletter 126, 9–10.</w:t>
      </w:r>
    </w:p>
    <w:p w14:paraId="6BCDB0CC" w14:textId="6D715AF8" w:rsidR="00612674" w:rsidRPr="00041503" w:rsidRDefault="00612674" w:rsidP="00041503">
      <w:pPr>
        <w:pStyle w:val="NoSpacing"/>
        <w:spacing w:line="276" w:lineRule="auto"/>
        <w:ind w:hanging="720"/>
        <w:jc w:val="both"/>
        <w:rPr>
          <w:rFonts w:asciiTheme="majorBidi" w:hAnsiTheme="majorBidi" w:cstheme="majorBidi"/>
          <w:sz w:val="22"/>
          <w:szCs w:val="22"/>
        </w:rPr>
      </w:pPr>
      <w:proofErr w:type="spellStart"/>
      <w:r w:rsidRPr="00041503">
        <w:rPr>
          <w:rFonts w:asciiTheme="majorBidi" w:hAnsiTheme="majorBidi" w:cstheme="majorBidi"/>
          <w:sz w:val="22"/>
          <w:szCs w:val="22"/>
        </w:rPr>
        <w:t>Osypinska</w:t>
      </w:r>
      <w:proofErr w:type="spellEnd"/>
      <w:r w:rsidRPr="00041503">
        <w:rPr>
          <w:rFonts w:asciiTheme="majorBidi" w:hAnsiTheme="majorBidi" w:cstheme="majorBidi"/>
          <w:sz w:val="22"/>
          <w:szCs w:val="22"/>
        </w:rPr>
        <w:t xml:space="preserve">, M., 2013. Animal husbandry and meat consumption in </w:t>
      </w:r>
      <w:proofErr w:type="spellStart"/>
      <w:r w:rsidRPr="00041503">
        <w:rPr>
          <w:rFonts w:asciiTheme="majorBidi" w:hAnsiTheme="majorBidi" w:cstheme="majorBidi"/>
          <w:sz w:val="22"/>
          <w:szCs w:val="22"/>
        </w:rPr>
        <w:t>Makurite</w:t>
      </w:r>
      <w:proofErr w:type="spellEnd"/>
      <w:r w:rsidRPr="00041503">
        <w:rPr>
          <w:rFonts w:asciiTheme="majorBidi" w:hAnsiTheme="majorBidi" w:cstheme="majorBidi"/>
          <w:sz w:val="22"/>
          <w:szCs w:val="22"/>
        </w:rPr>
        <w:t xml:space="preserve"> Dongola, Sudan. </w:t>
      </w:r>
      <w:proofErr w:type="spellStart"/>
      <w:r w:rsidRPr="00041503">
        <w:rPr>
          <w:rFonts w:asciiTheme="majorBidi" w:hAnsiTheme="majorBidi" w:cstheme="majorBidi"/>
          <w:sz w:val="22"/>
          <w:szCs w:val="22"/>
        </w:rPr>
        <w:t>Archeologia</w:t>
      </w:r>
      <w:proofErr w:type="spellEnd"/>
      <w:r w:rsidRPr="00041503">
        <w:rPr>
          <w:rFonts w:asciiTheme="majorBidi" w:hAnsiTheme="majorBidi" w:cstheme="majorBidi"/>
          <w:sz w:val="22"/>
          <w:szCs w:val="22"/>
        </w:rPr>
        <w:t xml:space="preserve"> 64, 67–81. </w:t>
      </w:r>
    </w:p>
    <w:p w14:paraId="4D0473B3" w14:textId="75A28C6C" w:rsidR="00612674" w:rsidRPr="00041503" w:rsidRDefault="00612674"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t xml:space="preserve">Aufderheide, A.C., </w:t>
      </w:r>
      <w:proofErr w:type="spellStart"/>
      <w:r w:rsidRPr="00041503">
        <w:rPr>
          <w:rFonts w:asciiTheme="majorBidi" w:hAnsiTheme="majorBidi" w:cstheme="majorBidi"/>
          <w:sz w:val="22"/>
          <w:szCs w:val="22"/>
        </w:rPr>
        <w:t>Rodríguez-Martín</w:t>
      </w:r>
      <w:proofErr w:type="spellEnd"/>
      <w:r w:rsidRPr="00041503">
        <w:rPr>
          <w:rFonts w:asciiTheme="majorBidi" w:hAnsiTheme="majorBidi" w:cstheme="majorBidi"/>
          <w:sz w:val="22"/>
          <w:szCs w:val="22"/>
        </w:rPr>
        <w:t>, C., 1998. The Cambridge Encyclopedia of Human Paleopathology. Cambridge University Press, Cambridge.</w:t>
      </w:r>
    </w:p>
    <w:p w14:paraId="3ED781F4" w14:textId="77777777" w:rsidR="00612674" w:rsidRPr="00041503" w:rsidRDefault="00612674"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t xml:space="preserve">Perrin, P., 2015. Human and tuberculosis co-evolution: an integrative view. Tuberculosis 95, S112–S116. </w:t>
      </w:r>
    </w:p>
    <w:p w14:paraId="6CA14501" w14:textId="2EEB84CB" w:rsidR="00612674" w:rsidRPr="00041503" w:rsidRDefault="00612674"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t>Baker, B.J., 2014. Tracking transitions in the fourth cataract region of El-</w:t>
      </w:r>
      <w:proofErr w:type="spellStart"/>
      <w:r w:rsidRPr="00041503">
        <w:rPr>
          <w:rFonts w:asciiTheme="majorBidi" w:hAnsiTheme="majorBidi" w:cstheme="majorBidi"/>
          <w:sz w:val="22"/>
          <w:szCs w:val="22"/>
        </w:rPr>
        <w:t>Ginefab</w:t>
      </w:r>
      <w:proofErr w:type="spellEnd"/>
      <w:r w:rsidRPr="00041503">
        <w:rPr>
          <w:rFonts w:asciiTheme="majorBidi" w:hAnsiTheme="majorBidi" w:cstheme="majorBidi"/>
          <w:sz w:val="22"/>
          <w:szCs w:val="22"/>
        </w:rPr>
        <w:t xml:space="preserve">: results of the Arizona State University fieldwork, 2007–2009. In: Anderson, J.R., Welsby, D.A. (Eds.), The Fourth Cataract and Beyond Proceedings of the 12th International Conference for Nubian Studies. Peeters, Leuven, pp. 841–855. </w:t>
      </w:r>
    </w:p>
    <w:p w14:paraId="01E12FA1" w14:textId="5EC38B63" w:rsidR="00612674" w:rsidRPr="00041503" w:rsidRDefault="00612674"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t xml:space="preserve">Resnick, D., </w:t>
      </w:r>
      <w:proofErr w:type="spellStart"/>
      <w:r w:rsidRPr="00041503">
        <w:rPr>
          <w:rFonts w:asciiTheme="majorBidi" w:hAnsiTheme="majorBidi" w:cstheme="majorBidi"/>
          <w:sz w:val="22"/>
          <w:szCs w:val="22"/>
        </w:rPr>
        <w:t>Niwayama</w:t>
      </w:r>
      <w:proofErr w:type="spellEnd"/>
      <w:r w:rsidRPr="00041503">
        <w:rPr>
          <w:rFonts w:asciiTheme="majorBidi" w:hAnsiTheme="majorBidi" w:cstheme="majorBidi"/>
          <w:sz w:val="22"/>
          <w:szCs w:val="22"/>
        </w:rPr>
        <w:t>, G., 1995. Osteomyelitis, septic arthritis, and soft tissue infection: organisms. In: Resnick, D. (Ed.), Diagnosis of Bone and Joint Disorders. Saunders,</w:t>
      </w:r>
      <w:r w:rsidR="003A0E5B" w:rsidRPr="00041503">
        <w:rPr>
          <w:rFonts w:asciiTheme="majorBidi" w:hAnsiTheme="majorBidi" w:cstheme="majorBidi"/>
          <w:sz w:val="22"/>
          <w:szCs w:val="22"/>
          <w:rtl/>
        </w:rPr>
        <w:t xml:space="preserve"> </w:t>
      </w:r>
      <w:r w:rsidRPr="00041503">
        <w:rPr>
          <w:rFonts w:asciiTheme="majorBidi" w:hAnsiTheme="majorBidi" w:cstheme="majorBidi"/>
          <w:sz w:val="22"/>
          <w:szCs w:val="22"/>
        </w:rPr>
        <w:t xml:space="preserve">Philadelphia, pp. 2448–2558. </w:t>
      </w:r>
    </w:p>
    <w:p w14:paraId="36B9422F" w14:textId="77777777" w:rsidR="00612674" w:rsidRPr="00041503" w:rsidRDefault="00612674"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lastRenderedPageBreak/>
        <w:t xml:space="preserve">Roberts, C.A., 2015. Old world tuberculosis: evidence from human remains with a review of current research and future prospects. Tuberculosis 95, S117–S121. </w:t>
      </w:r>
    </w:p>
    <w:p w14:paraId="7C2CE4D4" w14:textId="77777777" w:rsidR="00612674" w:rsidRPr="00041503" w:rsidRDefault="00612674" w:rsidP="00041503">
      <w:pPr>
        <w:pStyle w:val="NoSpacing"/>
        <w:spacing w:line="276" w:lineRule="auto"/>
        <w:ind w:hanging="720"/>
        <w:jc w:val="both"/>
        <w:rPr>
          <w:rFonts w:asciiTheme="majorBidi" w:hAnsiTheme="majorBidi" w:cstheme="majorBidi"/>
          <w:sz w:val="22"/>
          <w:szCs w:val="22"/>
        </w:rPr>
      </w:pPr>
      <w:proofErr w:type="spellStart"/>
      <w:r w:rsidRPr="00041503">
        <w:rPr>
          <w:rFonts w:asciiTheme="majorBidi" w:hAnsiTheme="majorBidi" w:cstheme="majorBidi"/>
          <w:sz w:val="22"/>
          <w:szCs w:val="22"/>
        </w:rPr>
        <w:t>Bedeir</w:t>
      </w:r>
      <w:proofErr w:type="spellEnd"/>
      <w:r w:rsidRPr="00041503">
        <w:rPr>
          <w:rFonts w:asciiTheme="majorBidi" w:hAnsiTheme="majorBidi" w:cstheme="majorBidi"/>
          <w:sz w:val="22"/>
          <w:szCs w:val="22"/>
        </w:rPr>
        <w:t xml:space="preserve">, S.A., 2004. Tuberculosis in ancient Egypt. In: Madkour, M.M. (Ed.), Tuberculosis. Springer, Berlin, pp. 3–13. </w:t>
      </w:r>
    </w:p>
    <w:p w14:paraId="61539E76" w14:textId="77777777" w:rsidR="00612674" w:rsidRPr="00041503" w:rsidRDefault="00612674"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t xml:space="preserve">Roberts, C.A., </w:t>
      </w:r>
      <w:proofErr w:type="spellStart"/>
      <w:r w:rsidRPr="00041503">
        <w:rPr>
          <w:rFonts w:asciiTheme="majorBidi" w:hAnsiTheme="majorBidi" w:cstheme="majorBidi"/>
          <w:sz w:val="22"/>
          <w:szCs w:val="22"/>
        </w:rPr>
        <w:t>Buikstra</w:t>
      </w:r>
      <w:proofErr w:type="spellEnd"/>
      <w:r w:rsidRPr="00041503">
        <w:rPr>
          <w:rFonts w:asciiTheme="majorBidi" w:hAnsiTheme="majorBidi" w:cstheme="majorBidi"/>
          <w:sz w:val="22"/>
          <w:szCs w:val="22"/>
        </w:rPr>
        <w:t xml:space="preserve">, J.E., 2003. The </w:t>
      </w:r>
      <w:proofErr w:type="spellStart"/>
      <w:r w:rsidRPr="00041503">
        <w:rPr>
          <w:rFonts w:asciiTheme="majorBidi" w:hAnsiTheme="majorBidi" w:cstheme="majorBidi"/>
          <w:sz w:val="22"/>
          <w:szCs w:val="22"/>
        </w:rPr>
        <w:t>Bioarchaeology</w:t>
      </w:r>
      <w:proofErr w:type="spellEnd"/>
      <w:r w:rsidRPr="00041503">
        <w:rPr>
          <w:rFonts w:asciiTheme="majorBidi" w:hAnsiTheme="majorBidi" w:cstheme="majorBidi"/>
          <w:sz w:val="22"/>
          <w:szCs w:val="22"/>
        </w:rPr>
        <w:t xml:space="preserve"> of Tuberculosis. University of Florida Press, Gainesville. </w:t>
      </w:r>
    </w:p>
    <w:p w14:paraId="5FF30209" w14:textId="77777777" w:rsidR="00612674" w:rsidRPr="00041503" w:rsidRDefault="00612674" w:rsidP="00041503">
      <w:pPr>
        <w:pStyle w:val="NoSpacing"/>
        <w:spacing w:line="276" w:lineRule="auto"/>
        <w:ind w:hanging="720"/>
        <w:jc w:val="both"/>
        <w:rPr>
          <w:rFonts w:asciiTheme="majorBidi" w:hAnsiTheme="majorBidi" w:cstheme="majorBidi"/>
          <w:sz w:val="22"/>
          <w:szCs w:val="22"/>
        </w:rPr>
      </w:pPr>
      <w:proofErr w:type="spellStart"/>
      <w:r w:rsidRPr="00041503">
        <w:rPr>
          <w:rFonts w:asciiTheme="majorBidi" w:hAnsiTheme="majorBidi" w:cstheme="majorBidi"/>
          <w:sz w:val="22"/>
          <w:szCs w:val="22"/>
        </w:rPr>
        <w:t>Borcowski</w:t>
      </w:r>
      <w:proofErr w:type="spellEnd"/>
      <w:r w:rsidRPr="00041503">
        <w:rPr>
          <w:rFonts w:asciiTheme="majorBidi" w:hAnsiTheme="majorBidi" w:cstheme="majorBidi"/>
          <w:sz w:val="22"/>
          <w:szCs w:val="22"/>
        </w:rPr>
        <w:t xml:space="preserve">, Z., Welsby, D., 2012. The Merowe Dam archaeological salvage project: Provisional type series of monuments. MDASP Type Series (Version – December 2012). </w:t>
      </w:r>
    </w:p>
    <w:p w14:paraId="08A20610" w14:textId="77777777" w:rsidR="00612674" w:rsidRPr="00041503" w:rsidRDefault="00612674"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t xml:space="preserve">Roberts, C.A., </w:t>
      </w:r>
      <w:proofErr w:type="spellStart"/>
      <w:r w:rsidRPr="00041503">
        <w:rPr>
          <w:rFonts w:asciiTheme="majorBidi" w:hAnsiTheme="majorBidi" w:cstheme="majorBidi"/>
          <w:sz w:val="22"/>
          <w:szCs w:val="22"/>
        </w:rPr>
        <w:t>Buikstra</w:t>
      </w:r>
      <w:proofErr w:type="spellEnd"/>
      <w:r w:rsidRPr="00041503">
        <w:rPr>
          <w:rFonts w:asciiTheme="majorBidi" w:hAnsiTheme="majorBidi" w:cstheme="majorBidi"/>
          <w:sz w:val="22"/>
          <w:szCs w:val="22"/>
        </w:rPr>
        <w:t xml:space="preserve">, J.E., 2007. The evidence for tuberculosis in the eastern Mediterranean: past and current research and future prospects. In: Faerman, M., </w:t>
      </w:r>
      <w:proofErr w:type="spellStart"/>
      <w:r w:rsidRPr="00041503">
        <w:rPr>
          <w:rFonts w:asciiTheme="majorBidi" w:hAnsiTheme="majorBidi" w:cstheme="majorBidi"/>
          <w:sz w:val="22"/>
          <w:szCs w:val="22"/>
        </w:rPr>
        <w:t>Kolska</w:t>
      </w:r>
      <w:proofErr w:type="spellEnd"/>
      <w:r w:rsidRPr="00041503">
        <w:rPr>
          <w:rFonts w:asciiTheme="majorBidi" w:hAnsiTheme="majorBidi" w:cstheme="majorBidi"/>
          <w:sz w:val="22"/>
          <w:szCs w:val="22"/>
        </w:rPr>
        <w:t xml:space="preserve"> Horwitz, L., Kahana, T., Zilberman, U. (Eds.), Faces from the Past: Diachronic Patterns in the Biology of Human Populations from the Eastern Mediterranean. </w:t>
      </w:r>
      <w:proofErr w:type="spellStart"/>
      <w:r w:rsidRPr="00041503">
        <w:rPr>
          <w:rFonts w:asciiTheme="majorBidi" w:hAnsiTheme="majorBidi" w:cstheme="majorBidi"/>
          <w:sz w:val="22"/>
          <w:szCs w:val="22"/>
        </w:rPr>
        <w:t>Archaeopress</w:t>
      </w:r>
      <w:proofErr w:type="spellEnd"/>
      <w:r w:rsidRPr="00041503">
        <w:rPr>
          <w:rFonts w:asciiTheme="majorBidi" w:hAnsiTheme="majorBidi" w:cstheme="majorBidi"/>
          <w:sz w:val="22"/>
          <w:szCs w:val="22"/>
        </w:rPr>
        <w:t xml:space="preserve">, Oxford, pp. 213–227. </w:t>
      </w:r>
    </w:p>
    <w:p w14:paraId="4ACF51C7" w14:textId="0D7D626E" w:rsidR="00612674" w:rsidRPr="00041503" w:rsidRDefault="00612674" w:rsidP="00041503">
      <w:pPr>
        <w:pStyle w:val="NoSpacing"/>
        <w:spacing w:line="276" w:lineRule="auto"/>
        <w:ind w:hanging="720"/>
        <w:jc w:val="both"/>
        <w:rPr>
          <w:rFonts w:asciiTheme="majorBidi" w:hAnsiTheme="majorBidi" w:cstheme="majorBidi"/>
          <w:sz w:val="22"/>
          <w:szCs w:val="22"/>
        </w:rPr>
      </w:pPr>
      <w:proofErr w:type="spellStart"/>
      <w:r w:rsidRPr="00041503">
        <w:rPr>
          <w:rFonts w:asciiTheme="majorBidi" w:hAnsiTheme="majorBidi" w:cstheme="majorBidi"/>
          <w:sz w:val="22"/>
          <w:szCs w:val="22"/>
        </w:rPr>
        <w:t>Buikstra</w:t>
      </w:r>
      <w:proofErr w:type="spellEnd"/>
      <w:r w:rsidRPr="00041503">
        <w:rPr>
          <w:rFonts w:asciiTheme="majorBidi" w:hAnsiTheme="majorBidi" w:cstheme="majorBidi"/>
          <w:sz w:val="22"/>
          <w:szCs w:val="22"/>
        </w:rPr>
        <w:t>, J.E., 1976. The Caribou Eskimo: general and specific disease. Am. J. Phys.</w:t>
      </w:r>
      <w:r w:rsidR="003A0E5B" w:rsidRPr="00041503">
        <w:rPr>
          <w:rFonts w:asciiTheme="majorBidi" w:hAnsiTheme="majorBidi" w:cstheme="majorBidi"/>
          <w:sz w:val="22"/>
          <w:szCs w:val="22"/>
          <w:rtl/>
        </w:rPr>
        <w:t xml:space="preserve"> </w:t>
      </w:r>
      <w:proofErr w:type="spellStart"/>
      <w:r w:rsidRPr="00041503">
        <w:rPr>
          <w:rFonts w:asciiTheme="majorBidi" w:hAnsiTheme="majorBidi" w:cstheme="majorBidi"/>
          <w:sz w:val="22"/>
          <w:szCs w:val="22"/>
        </w:rPr>
        <w:t>Anthropol</w:t>
      </w:r>
      <w:proofErr w:type="spellEnd"/>
      <w:r w:rsidRPr="00041503">
        <w:rPr>
          <w:rFonts w:asciiTheme="majorBidi" w:hAnsiTheme="majorBidi" w:cstheme="majorBidi"/>
          <w:sz w:val="22"/>
          <w:szCs w:val="22"/>
        </w:rPr>
        <w:t xml:space="preserve">. 45, 351–368. </w:t>
      </w:r>
    </w:p>
    <w:p w14:paraId="0ECC190C" w14:textId="77777777" w:rsidR="00C51C2B" w:rsidRPr="00041503" w:rsidRDefault="00612674"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t xml:space="preserve">Rossetti, C.A., Arenas-Gamboa, A.M., Maurizio, E., 2017. Caprine brucellosis: a </w:t>
      </w:r>
      <w:r w:rsidR="00C51C2B" w:rsidRPr="00041503">
        <w:rPr>
          <w:rFonts w:asciiTheme="majorBidi" w:hAnsiTheme="majorBidi" w:cstheme="majorBidi"/>
          <w:sz w:val="22"/>
          <w:szCs w:val="22"/>
        </w:rPr>
        <w:t xml:space="preserve">historically neglected disease with significant impact on public health. </w:t>
      </w:r>
      <w:proofErr w:type="spellStart"/>
      <w:r w:rsidR="00C51C2B" w:rsidRPr="00041503">
        <w:rPr>
          <w:rFonts w:asciiTheme="majorBidi" w:hAnsiTheme="majorBidi" w:cstheme="majorBidi"/>
          <w:sz w:val="22"/>
          <w:szCs w:val="22"/>
        </w:rPr>
        <w:t>PLoS</w:t>
      </w:r>
      <w:proofErr w:type="spellEnd"/>
      <w:r w:rsidR="00C51C2B" w:rsidRPr="00041503">
        <w:rPr>
          <w:rFonts w:asciiTheme="majorBidi" w:hAnsiTheme="majorBidi" w:cstheme="majorBidi"/>
          <w:sz w:val="22"/>
          <w:szCs w:val="22"/>
        </w:rPr>
        <w:t xml:space="preserve"> </w:t>
      </w:r>
      <w:proofErr w:type="spellStart"/>
      <w:r w:rsidR="00C51C2B" w:rsidRPr="00041503">
        <w:rPr>
          <w:rFonts w:asciiTheme="majorBidi" w:hAnsiTheme="majorBidi" w:cstheme="majorBidi"/>
          <w:sz w:val="22"/>
          <w:szCs w:val="22"/>
        </w:rPr>
        <w:t>Negl</w:t>
      </w:r>
      <w:proofErr w:type="spellEnd"/>
      <w:r w:rsidR="00C51C2B" w:rsidRPr="00041503">
        <w:rPr>
          <w:rFonts w:asciiTheme="majorBidi" w:hAnsiTheme="majorBidi" w:cstheme="majorBidi"/>
          <w:sz w:val="22"/>
          <w:szCs w:val="22"/>
        </w:rPr>
        <w:t>. Trop. Dis. 11 (8), e0005692.</w:t>
      </w:r>
    </w:p>
    <w:p w14:paraId="18083AEA" w14:textId="10977E33" w:rsidR="00C51C2B" w:rsidRPr="00041503" w:rsidRDefault="00C51C2B"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t xml:space="preserve">Scanlon, G., 1972. Excavations at </w:t>
      </w:r>
      <w:proofErr w:type="spellStart"/>
      <w:r w:rsidRPr="00041503">
        <w:rPr>
          <w:rFonts w:asciiTheme="majorBidi" w:hAnsiTheme="majorBidi" w:cstheme="majorBidi"/>
          <w:sz w:val="22"/>
          <w:szCs w:val="22"/>
        </w:rPr>
        <w:t>Kasr</w:t>
      </w:r>
      <w:proofErr w:type="spellEnd"/>
      <w:r w:rsidRPr="00041503">
        <w:rPr>
          <w:rFonts w:asciiTheme="majorBidi" w:hAnsiTheme="majorBidi" w:cstheme="majorBidi"/>
          <w:sz w:val="22"/>
          <w:szCs w:val="22"/>
        </w:rPr>
        <w:t xml:space="preserve"> </w:t>
      </w:r>
      <w:proofErr w:type="spellStart"/>
      <w:r w:rsidRPr="00041503">
        <w:rPr>
          <w:rFonts w:asciiTheme="majorBidi" w:hAnsiTheme="majorBidi" w:cstheme="majorBidi"/>
          <w:sz w:val="22"/>
          <w:szCs w:val="22"/>
        </w:rPr>
        <w:t>el</w:t>
      </w:r>
      <w:proofErr w:type="spellEnd"/>
      <w:r w:rsidRPr="00041503">
        <w:rPr>
          <w:rFonts w:asciiTheme="majorBidi" w:hAnsiTheme="majorBidi" w:cstheme="majorBidi"/>
          <w:sz w:val="22"/>
          <w:szCs w:val="22"/>
        </w:rPr>
        <w:t xml:space="preserve">-Wizz: a preliminary report II. J. Egypt. </w:t>
      </w:r>
      <w:proofErr w:type="spellStart"/>
      <w:r w:rsidRPr="00041503">
        <w:rPr>
          <w:rFonts w:asciiTheme="majorBidi" w:hAnsiTheme="majorBidi" w:cstheme="majorBidi"/>
          <w:sz w:val="22"/>
          <w:szCs w:val="22"/>
        </w:rPr>
        <w:t>Archaeol</w:t>
      </w:r>
      <w:proofErr w:type="spellEnd"/>
      <w:r w:rsidRPr="00041503">
        <w:rPr>
          <w:rFonts w:asciiTheme="majorBidi" w:hAnsiTheme="majorBidi" w:cstheme="majorBidi"/>
          <w:sz w:val="22"/>
          <w:szCs w:val="22"/>
        </w:rPr>
        <w:t>. 58,</w:t>
      </w:r>
      <w:r w:rsidR="003A0E5B" w:rsidRPr="00041503">
        <w:rPr>
          <w:rFonts w:asciiTheme="majorBidi" w:hAnsiTheme="majorBidi" w:cstheme="majorBidi"/>
          <w:sz w:val="22"/>
          <w:szCs w:val="22"/>
          <w:rtl/>
        </w:rPr>
        <w:t xml:space="preserve"> </w:t>
      </w:r>
      <w:r w:rsidRPr="00041503">
        <w:rPr>
          <w:rFonts w:asciiTheme="majorBidi" w:hAnsiTheme="majorBidi" w:cstheme="majorBidi"/>
          <w:sz w:val="22"/>
          <w:szCs w:val="22"/>
        </w:rPr>
        <w:t>7–41.</w:t>
      </w:r>
    </w:p>
    <w:p w14:paraId="5FED3947" w14:textId="77777777" w:rsidR="00C51C2B" w:rsidRPr="00041503" w:rsidRDefault="00C51C2B" w:rsidP="00041503">
      <w:pPr>
        <w:pStyle w:val="NoSpacing"/>
        <w:spacing w:line="276" w:lineRule="auto"/>
        <w:ind w:hanging="720"/>
        <w:jc w:val="both"/>
        <w:rPr>
          <w:rFonts w:asciiTheme="majorBidi" w:hAnsiTheme="majorBidi" w:cstheme="majorBidi"/>
          <w:sz w:val="22"/>
          <w:szCs w:val="22"/>
          <w:rtl/>
        </w:rPr>
      </w:pPr>
      <w:r w:rsidRPr="00041503">
        <w:rPr>
          <w:rFonts w:asciiTheme="majorBidi" w:hAnsiTheme="majorBidi" w:cstheme="majorBidi"/>
          <w:sz w:val="22"/>
          <w:szCs w:val="22"/>
        </w:rPr>
        <w:t>Welsby, D.A., 2002. The Medieval Kingdoms of Nubia: Pagans, Christians and Muslims Along the Middle Nile. The British Museum Press, London.</w:t>
      </w:r>
    </w:p>
    <w:p w14:paraId="213EB016" w14:textId="1C522A61" w:rsidR="00C51C2B" w:rsidRPr="00041503" w:rsidRDefault="00C51C2B" w:rsidP="00041503">
      <w:pPr>
        <w:pStyle w:val="NoSpacing"/>
        <w:spacing w:line="276" w:lineRule="auto"/>
        <w:ind w:hanging="720"/>
        <w:jc w:val="both"/>
        <w:rPr>
          <w:rFonts w:asciiTheme="majorBidi" w:hAnsiTheme="majorBidi" w:cstheme="majorBidi"/>
          <w:sz w:val="22"/>
          <w:szCs w:val="22"/>
          <w:rtl/>
        </w:rPr>
      </w:pPr>
      <w:r w:rsidRPr="00041503">
        <w:rPr>
          <w:rFonts w:asciiTheme="majorBidi" w:hAnsiTheme="majorBidi" w:cstheme="majorBidi"/>
          <w:sz w:val="22"/>
          <w:szCs w:val="22"/>
        </w:rPr>
        <w:t xml:space="preserve">Wiley, A.M., </w:t>
      </w:r>
      <w:proofErr w:type="spellStart"/>
      <w:r w:rsidRPr="00041503">
        <w:rPr>
          <w:rFonts w:asciiTheme="majorBidi" w:hAnsiTheme="majorBidi" w:cstheme="majorBidi"/>
          <w:sz w:val="22"/>
          <w:szCs w:val="22"/>
        </w:rPr>
        <w:t>Trueta</w:t>
      </w:r>
      <w:proofErr w:type="spellEnd"/>
      <w:r w:rsidRPr="00041503">
        <w:rPr>
          <w:rFonts w:asciiTheme="majorBidi" w:hAnsiTheme="majorBidi" w:cstheme="majorBidi"/>
          <w:sz w:val="22"/>
          <w:szCs w:val="22"/>
        </w:rPr>
        <w:t>, J., 1959. The vascular anatomy of the spine and its relationship to pyogenic vertebral osteomyelitis. J. Bone Joint Surg. 41 B, 796–809.</w:t>
      </w:r>
    </w:p>
    <w:p w14:paraId="48CEB00A" w14:textId="17307B6C" w:rsidR="00C51C2B" w:rsidRPr="00041503" w:rsidRDefault="00C51C2B"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t xml:space="preserve">Zink, A., Haas, C.J., Hagedorn, H.G., </w:t>
      </w:r>
      <w:proofErr w:type="spellStart"/>
      <w:r w:rsidRPr="00041503">
        <w:rPr>
          <w:rFonts w:asciiTheme="majorBidi" w:hAnsiTheme="majorBidi" w:cstheme="majorBidi"/>
          <w:sz w:val="22"/>
          <w:szCs w:val="22"/>
        </w:rPr>
        <w:t>Sziemies</w:t>
      </w:r>
      <w:proofErr w:type="spellEnd"/>
      <w:r w:rsidRPr="00041503">
        <w:rPr>
          <w:rFonts w:asciiTheme="majorBidi" w:hAnsiTheme="majorBidi" w:cstheme="majorBidi"/>
          <w:sz w:val="22"/>
          <w:szCs w:val="22"/>
        </w:rPr>
        <w:t xml:space="preserve">, U., Nerlich, A.G., 1999. Morphological and molecular evidence for pulmonary and osseous tuberculosis in a male Egyptian mummy. In: </w:t>
      </w:r>
      <w:proofErr w:type="spellStart"/>
      <w:r w:rsidRPr="00041503">
        <w:rPr>
          <w:rFonts w:asciiTheme="majorBidi" w:hAnsiTheme="majorBidi" w:cstheme="majorBidi"/>
          <w:sz w:val="22"/>
          <w:szCs w:val="22"/>
        </w:rPr>
        <w:t>Pálfi</w:t>
      </w:r>
      <w:proofErr w:type="spellEnd"/>
      <w:r w:rsidRPr="00041503">
        <w:rPr>
          <w:rFonts w:asciiTheme="majorBidi" w:hAnsiTheme="majorBidi" w:cstheme="majorBidi"/>
          <w:sz w:val="22"/>
          <w:szCs w:val="22"/>
        </w:rPr>
        <w:t xml:space="preserve">, G., </w:t>
      </w:r>
      <w:proofErr w:type="spellStart"/>
      <w:r w:rsidRPr="00041503">
        <w:rPr>
          <w:rFonts w:asciiTheme="majorBidi" w:hAnsiTheme="majorBidi" w:cstheme="majorBidi"/>
          <w:sz w:val="22"/>
          <w:szCs w:val="22"/>
        </w:rPr>
        <w:t>Dutour</w:t>
      </w:r>
      <w:proofErr w:type="spellEnd"/>
      <w:r w:rsidRPr="00041503">
        <w:rPr>
          <w:rFonts w:asciiTheme="majorBidi" w:hAnsiTheme="majorBidi" w:cstheme="majorBidi"/>
          <w:sz w:val="22"/>
          <w:szCs w:val="22"/>
        </w:rPr>
        <w:t xml:space="preserve">, O., </w:t>
      </w:r>
      <w:proofErr w:type="spellStart"/>
      <w:r w:rsidRPr="00041503">
        <w:rPr>
          <w:rFonts w:asciiTheme="majorBidi" w:hAnsiTheme="majorBidi" w:cstheme="majorBidi"/>
          <w:sz w:val="22"/>
          <w:szCs w:val="22"/>
        </w:rPr>
        <w:t>Deák</w:t>
      </w:r>
      <w:proofErr w:type="spellEnd"/>
      <w:r w:rsidRPr="00041503">
        <w:rPr>
          <w:rFonts w:asciiTheme="majorBidi" w:hAnsiTheme="majorBidi" w:cstheme="majorBidi"/>
          <w:sz w:val="22"/>
          <w:szCs w:val="22"/>
        </w:rPr>
        <w:t xml:space="preserve">, J., </w:t>
      </w:r>
      <w:proofErr w:type="spellStart"/>
      <w:r w:rsidRPr="00041503">
        <w:rPr>
          <w:rFonts w:asciiTheme="majorBidi" w:hAnsiTheme="majorBidi" w:cstheme="majorBidi"/>
          <w:sz w:val="22"/>
          <w:szCs w:val="22"/>
        </w:rPr>
        <w:t>Hutás</w:t>
      </w:r>
      <w:proofErr w:type="spellEnd"/>
      <w:r w:rsidRPr="00041503">
        <w:rPr>
          <w:rFonts w:asciiTheme="majorBidi" w:hAnsiTheme="majorBidi" w:cstheme="majorBidi"/>
          <w:sz w:val="22"/>
          <w:szCs w:val="22"/>
        </w:rPr>
        <w:t xml:space="preserve">, I. (Eds.), Tuberculosis: Past and Present. Golden Book Publishers and Tuberculosis Foundation, Budapest, pp. 379–391. </w:t>
      </w:r>
    </w:p>
    <w:p w14:paraId="4A74BB72" w14:textId="39FB89D8" w:rsidR="00C51C2B" w:rsidRPr="00041503" w:rsidRDefault="00C51C2B" w:rsidP="00041503">
      <w:pPr>
        <w:pStyle w:val="NoSpacing"/>
        <w:spacing w:line="276" w:lineRule="auto"/>
        <w:ind w:hanging="720"/>
        <w:jc w:val="both"/>
        <w:rPr>
          <w:rFonts w:asciiTheme="majorBidi" w:hAnsiTheme="majorBidi" w:cstheme="majorBidi"/>
          <w:sz w:val="22"/>
          <w:szCs w:val="22"/>
          <w:rtl/>
        </w:rPr>
      </w:pPr>
      <w:r w:rsidRPr="00041503">
        <w:rPr>
          <w:rFonts w:asciiTheme="majorBidi" w:hAnsiTheme="majorBidi" w:cstheme="majorBidi"/>
          <w:sz w:val="22"/>
          <w:szCs w:val="22"/>
        </w:rPr>
        <w:t>Shinnie, P.L., Chittick, H.N., 1961. Ghazali. A Monastery in the Northern Sudan. Sudan</w:t>
      </w:r>
      <w:r w:rsidRPr="00041503">
        <w:rPr>
          <w:rFonts w:asciiTheme="majorBidi" w:hAnsiTheme="majorBidi" w:cstheme="majorBidi"/>
          <w:sz w:val="22"/>
          <w:szCs w:val="22"/>
          <w:rtl/>
        </w:rPr>
        <w:t xml:space="preserve">. </w:t>
      </w:r>
      <w:r w:rsidRPr="00041503">
        <w:rPr>
          <w:rFonts w:asciiTheme="majorBidi" w:hAnsiTheme="majorBidi" w:cstheme="majorBidi"/>
          <w:sz w:val="22"/>
          <w:szCs w:val="22"/>
        </w:rPr>
        <w:t>Antiquities Service Occasional Papers No. 5, Khartoum.</w:t>
      </w:r>
    </w:p>
    <w:p w14:paraId="17D8CC66" w14:textId="01E3F25F" w:rsidR="00C51C2B" w:rsidRPr="00041503" w:rsidRDefault="00C51C2B" w:rsidP="00041503">
      <w:pPr>
        <w:pStyle w:val="NoSpacing"/>
        <w:spacing w:line="276" w:lineRule="auto"/>
        <w:ind w:hanging="720"/>
        <w:jc w:val="both"/>
        <w:rPr>
          <w:rFonts w:asciiTheme="majorBidi" w:hAnsiTheme="majorBidi" w:cstheme="majorBidi"/>
          <w:sz w:val="22"/>
          <w:szCs w:val="22"/>
          <w:rtl/>
        </w:rPr>
      </w:pPr>
      <w:r w:rsidRPr="00041503">
        <w:rPr>
          <w:rFonts w:asciiTheme="majorBidi" w:hAnsiTheme="majorBidi" w:cstheme="majorBidi"/>
          <w:sz w:val="22"/>
          <w:szCs w:val="22"/>
        </w:rPr>
        <w:t xml:space="preserve">Soler, A., 2012. Life and Death in a Medieval Nubian Farming Community: The Experience at Mis Island. Doctoral Dissertation. Michigan State University. </w:t>
      </w:r>
    </w:p>
    <w:p w14:paraId="13F73A0D" w14:textId="6370F800" w:rsidR="00C51C2B" w:rsidRPr="00041503" w:rsidRDefault="00C51C2B"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t xml:space="preserve">Spigelman, M., Greenblatt, C.L., Vernon, K., </w:t>
      </w:r>
      <w:proofErr w:type="spellStart"/>
      <w:r w:rsidRPr="00041503">
        <w:rPr>
          <w:rFonts w:asciiTheme="majorBidi" w:hAnsiTheme="majorBidi" w:cstheme="majorBidi"/>
          <w:sz w:val="22"/>
          <w:szCs w:val="22"/>
        </w:rPr>
        <w:t>Zybler</w:t>
      </w:r>
      <w:proofErr w:type="spellEnd"/>
      <w:r w:rsidRPr="00041503">
        <w:rPr>
          <w:rFonts w:asciiTheme="majorBidi" w:hAnsiTheme="majorBidi" w:cstheme="majorBidi"/>
          <w:sz w:val="22"/>
          <w:szCs w:val="22"/>
        </w:rPr>
        <w:t xml:space="preserve">, M.I., Sheridan, S.G., Van </w:t>
      </w:r>
      <w:proofErr w:type="spellStart"/>
      <w:r w:rsidRPr="00041503">
        <w:rPr>
          <w:rFonts w:asciiTheme="majorBidi" w:hAnsiTheme="majorBidi" w:cstheme="majorBidi"/>
          <w:sz w:val="22"/>
          <w:szCs w:val="22"/>
        </w:rPr>
        <w:t>Gerven</w:t>
      </w:r>
      <w:proofErr w:type="spellEnd"/>
      <w:r w:rsidRPr="00041503">
        <w:rPr>
          <w:rFonts w:asciiTheme="majorBidi" w:hAnsiTheme="majorBidi" w:cstheme="majorBidi"/>
          <w:sz w:val="22"/>
          <w:szCs w:val="22"/>
        </w:rPr>
        <w:t xml:space="preserve">, D.P., Shaheem, Z., </w:t>
      </w:r>
      <w:proofErr w:type="spellStart"/>
      <w:r w:rsidRPr="00041503">
        <w:rPr>
          <w:rFonts w:asciiTheme="majorBidi" w:hAnsiTheme="majorBidi" w:cstheme="majorBidi"/>
          <w:sz w:val="22"/>
          <w:szCs w:val="22"/>
        </w:rPr>
        <w:t>Hansraji</w:t>
      </w:r>
      <w:proofErr w:type="spellEnd"/>
      <w:r w:rsidRPr="00041503">
        <w:rPr>
          <w:rFonts w:asciiTheme="majorBidi" w:hAnsiTheme="majorBidi" w:cstheme="majorBidi"/>
          <w:sz w:val="22"/>
          <w:szCs w:val="22"/>
        </w:rPr>
        <w:t xml:space="preserve">, F., Donoghue, H.D., 2005. Preliminary finding on the </w:t>
      </w:r>
      <w:proofErr w:type="spellStart"/>
      <w:r w:rsidRPr="00041503">
        <w:rPr>
          <w:rFonts w:asciiTheme="majorBidi" w:hAnsiTheme="majorBidi" w:cstheme="majorBidi"/>
          <w:sz w:val="22"/>
          <w:szCs w:val="22"/>
        </w:rPr>
        <w:t>paleomicrobial</w:t>
      </w:r>
      <w:proofErr w:type="spellEnd"/>
      <w:r w:rsidRPr="00041503">
        <w:rPr>
          <w:rFonts w:asciiTheme="majorBidi" w:hAnsiTheme="majorBidi" w:cstheme="majorBidi"/>
          <w:sz w:val="22"/>
          <w:szCs w:val="22"/>
        </w:rPr>
        <w:t xml:space="preserve"> study of 400 naturally mummified human remains from upper Nubia. J. Biol. Res. 80, 91–95. </w:t>
      </w:r>
    </w:p>
    <w:p w14:paraId="0E7AAFBC" w14:textId="77777777" w:rsidR="00C51C2B" w:rsidRPr="00041503" w:rsidRDefault="00C51C2B"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t xml:space="preserve">Zink, A., Haas, C.J., Reischl, U., </w:t>
      </w:r>
      <w:proofErr w:type="spellStart"/>
      <w:r w:rsidRPr="00041503">
        <w:rPr>
          <w:rFonts w:asciiTheme="majorBidi" w:hAnsiTheme="majorBidi" w:cstheme="majorBidi"/>
          <w:sz w:val="22"/>
          <w:szCs w:val="22"/>
        </w:rPr>
        <w:t>Szeimies</w:t>
      </w:r>
      <w:proofErr w:type="spellEnd"/>
      <w:r w:rsidRPr="00041503">
        <w:rPr>
          <w:rFonts w:asciiTheme="majorBidi" w:hAnsiTheme="majorBidi" w:cstheme="majorBidi"/>
          <w:sz w:val="22"/>
          <w:szCs w:val="22"/>
        </w:rPr>
        <w:t xml:space="preserve">, U., Nerlich, A.G., 2001. Molecular analysis of skeletal tuberculosis in an ancient Egyptian population. J. Med. </w:t>
      </w:r>
      <w:proofErr w:type="spellStart"/>
      <w:r w:rsidRPr="00041503">
        <w:rPr>
          <w:rFonts w:asciiTheme="majorBidi" w:hAnsiTheme="majorBidi" w:cstheme="majorBidi"/>
          <w:sz w:val="22"/>
          <w:szCs w:val="22"/>
        </w:rPr>
        <w:t>Microbiol</w:t>
      </w:r>
      <w:proofErr w:type="spellEnd"/>
      <w:r w:rsidRPr="00041503">
        <w:rPr>
          <w:rFonts w:asciiTheme="majorBidi" w:hAnsiTheme="majorBidi" w:cstheme="majorBidi"/>
          <w:sz w:val="22"/>
          <w:szCs w:val="22"/>
        </w:rPr>
        <w:t xml:space="preserve">. 50, 355–366. </w:t>
      </w:r>
    </w:p>
    <w:p w14:paraId="13B47CD1" w14:textId="77777777" w:rsidR="00C51C2B" w:rsidRPr="00041503" w:rsidRDefault="00C51C2B"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t xml:space="preserve">Steinbock, R.T., 1976. Paleopathological Diagnosis and Interpretation Bone Diseases in Ancient Human Populations. Charles C. Thomas, Springfield. </w:t>
      </w:r>
    </w:p>
    <w:p w14:paraId="0E251646" w14:textId="77777777" w:rsidR="00C51C2B" w:rsidRPr="00041503" w:rsidRDefault="00C51C2B"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t xml:space="preserve">Zink, A.R., Grabner, W., Reischl, U., Wolf, H., Nerlich, A.G., 2003a. Molecular study on human tuberculosis in three geographically distinct and time delineated populations from ancient Egypt. Epidemiol. Infect. 130, 239–249. </w:t>
      </w:r>
    </w:p>
    <w:p w14:paraId="3FD445AF" w14:textId="77777777" w:rsidR="00C51C2B" w:rsidRPr="00041503" w:rsidRDefault="00C51C2B"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t xml:space="preserve">Strouhal, E., 1987. La </w:t>
      </w:r>
      <w:proofErr w:type="spellStart"/>
      <w:r w:rsidRPr="00041503">
        <w:rPr>
          <w:rFonts w:asciiTheme="majorBidi" w:hAnsiTheme="majorBidi" w:cstheme="majorBidi"/>
          <w:sz w:val="22"/>
          <w:szCs w:val="22"/>
        </w:rPr>
        <w:t>tuberculose</w:t>
      </w:r>
      <w:proofErr w:type="spellEnd"/>
      <w:r w:rsidRPr="00041503">
        <w:rPr>
          <w:rFonts w:asciiTheme="majorBidi" w:hAnsiTheme="majorBidi" w:cstheme="majorBidi"/>
          <w:sz w:val="22"/>
          <w:szCs w:val="22"/>
        </w:rPr>
        <w:t xml:space="preserve"> </w:t>
      </w:r>
      <w:proofErr w:type="spellStart"/>
      <w:r w:rsidRPr="00041503">
        <w:rPr>
          <w:rFonts w:asciiTheme="majorBidi" w:hAnsiTheme="majorBidi" w:cstheme="majorBidi"/>
          <w:sz w:val="22"/>
          <w:szCs w:val="22"/>
        </w:rPr>
        <w:t>vertébrale</w:t>
      </w:r>
      <w:proofErr w:type="spellEnd"/>
      <w:r w:rsidRPr="00041503">
        <w:rPr>
          <w:rFonts w:asciiTheme="majorBidi" w:hAnsiTheme="majorBidi" w:cstheme="majorBidi"/>
          <w:sz w:val="22"/>
          <w:szCs w:val="22"/>
        </w:rPr>
        <w:t xml:space="preserve"> </w:t>
      </w:r>
      <w:proofErr w:type="spellStart"/>
      <w:r w:rsidRPr="00041503">
        <w:rPr>
          <w:rFonts w:asciiTheme="majorBidi" w:hAnsiTheme="majorBidi" w:cstheme="majorBidi"/>
          <w:sz w:val="22"/>
          <w:szCs w:val="22"/>
        </w:rPr>
        <w:t>en</w:t>
      </w:r>
      <w:proofErr w:type="spellEnd"/>
      <w:r w:rsidRPr="00041503">
        <w:rPr>
          <w:rFonts w:asciiTheme="majorBidi" w:hAnsiTheme="majorBidi" w:cstheme="majorBidi"/>
          <w:sz w:val="22"/>
          <w:szCs w:val="22"/>
        </w:rPr>
        <w:t xml:space="preserve"> </w:t>
      </w:r>
      <w:proofErr w:type="spellStart"/>
      <w:r w:rsidRPr="00041503">
        <w:rPr>
          <w:rFonts w:asciiTheme="majorBidi" w:hAnsiTheme="majorBidi" w:cstheme="majorBidi"/>
          <w:sz w:val="22"/>
          <w:szCs w:val="22"/>
        </w:rPr>
        <w:t>Egypte</w:t>
      </w:r>
      <w:proofErr w:type="spellEnd"/>
      <w:r w:rsidRPr="00041503">
        <w:rPr>
          <w:rFonts w:asciiTheme="majorBidi" w:hAnsiTheme="majorBidi" w:cstheme="majorBidi"/>
          <w:sz w:val="22"/>
          <w:szCs w:val="22"/>
        </w:rPr>
        <w:t xml:space="preserve"> et Nubie </w:t>
      </w:r>
      <w:proofErr w:type="spellStart"/>
      <w:r w:rsidRPr="00041503">
        <w:rPr>
          <w:rFonts w:asciiTheme="majorBidi" w:hAnsiTheme="majorBidi" w:cstheme="majorBidi"/>
          <w:sz w:val="22"/>
          <w:szCs w:val="22"/>
        </w:rPr>
        <w:t>ancienne</w:t>
      </w:r>
      <w:proofErr w:type="spellEnd"/>
      <w:r w:rsidRPr="00041503">
        <w:rPr>
          <w:rFonts w:asciiTheme="majorBidi" w:hAnsiTheme="majorBidi" w:cstheme="majorBidi"/>
          <w:sz w:val="22"/>
          <w:szCs w:val="22"/>
        </w:rPr>
        <w:t xml:space="preserve">. Bull. Mem. Soc. </w:t>
      </w:r>
      <w:proofErr w:type="spellStart"/>
      <w:r w:rsidRPr="00041503">
        <w:rPr>
          <w:rFonts w:asciiTheme="majorBidi" w:hAnsiTheme="majorBidi" w:cstheme="majorBidi"/>
          <w:sz w:val="22"/>
          <w:szCs w:val="22"/>
        </w:rPr>
        <w:t>Anthropol</w:t>
      </w:r>
      <w:proofErr w:type="spellEnd"/>
      <w:r w:rsidRPr="00041503">
        <w:rPr>
          <w:rFonts w:asciiTheme="majorBidi" w:hAnsiTheme="majorBidi" w:cstheme="majorBidi"/>
          <w:sz w:val="22"/>
          <w:szCs w:val="22"/>
        </w:rPr>
        <w:t xml:space="preserve">. Paris 14, 261–270. </w:t>
      </w:r>
    </w:p>
    <w:p w14:paraId="4D8224A3" w14:textId="77777777" w:rsidR="00C51C2B" w:rsidRPr="00041503" w:rsidRDefault="00C51C2B"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t xml:space="preserve">Strouhal, E., 1989. Paleopathology of the Christian population at </w:t>
      </w:r>
      <w:proofErr w:type="spellStart"/>
      <w:r w:rsidRPr="00041503">
        <w:rPr>
          <w:rFonts w:asciiTheme="majorBidi" w:hAnsiTheme="majorBidi" w:cstheme="majorBidi"/>
          <w:sz w:val="22"/>
          <w:szCs w:val="22"/>
        </w:rPr>
        <w:t>Sayala</w:t>
      </w:r>
      <w:proofErr w:type="spellEnd"/>
      <w:r w:rsidRPr="00041503">
        <w:rPr>
          <w:rFonts w:asciiTheme="majorBidi" w:hAnsiTheme="majorBidi" w:cstheme="majorBidi"/>
          <w:sz w:val="22"/>
          <w:szCs w:val="22"/>
        </w:rPr>
        <w:t xml:space="preserve"> (Egyptian Nubia). Capasso, L. (Ed.), Advances in Paleopathology. Proceedings of the Seventh European Members Meeting of the Paleopathology Association, Lyon, France 191–196. </w:t>
      </w:r>
    </w:p>
    <w:p w14:paraId="14C467CB" w14:textId="77777777" w:rsidR="00C51C2B" w:rsidRPr="00041503" w:rsidRDefault="00C51C2B"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lastRenderedPageBreak/>
        <w:t xml:space="preserve">Zink, A.R., Sola, C., Reischl, U., Grabner, W., Rastogi, N., Wolf, H., Nerlich, A.G., 2003b. Characterization of </w:t>
      </w:r>
      <w:r w:rsidRPr="00041503">
        <w:rPr>
          <w:rFonts w:asciiTheme="majorBidi" w:hAnsiTheme="majorBidi" w:cstheme="majorBidi"/>
          <w:i/>
          <w:iCs/>
          <w:sz w:val="22"/>
          <w:szCs w:val="22"/>
        </w:rPr>
        <w:t xml:space="preserve">Mycobacterium tuberculosis </w:t>
      </w:r>
      <w:r w:rsidRPr="00041503">
        <w:rPr>
          <w:rFonts w:asciiTheme="majorBidi" w:hAnsiTheme="majorBidi" w:cstheme="majorBidi"/>
          <w:sz w:val="22"/>
          <w:szCs w:val="22"/>
        </w:rPr>
        <w:t xml:space="preserve">complex DNAs from Egyptian mum- </w:t>
      </w:r>
      <w:proofErr w:type="spellStart"/>
      <w:r w:rsidRPr="00041503">
        <w:rPr>
          <w:rFonts w:asciiTheme="majorBidi" w:hAnsiTheme="majorBidi" w:cstheme="majorBidi"/>
          <w:sz w:val="22"/>
          <w:szCs w:val="22"/>
        </w:rPr>
        <w:t>mies</w:t>
      </w:r>
      <w:proofErr w:type="spellEnd"/>
      <w:r w:rsidRPr="00041503">
        <w:rPr>
          <w:rFonts w:asciiTheme="majorBidi" w:hAnsiTheme="majorBidi" w:cstheme="majorBidi"/>
          <w:sz w:val="22"/>
          <w:szCs w:val="22"/>
        </w:rPr>
        <w:t xml:space="preserve"> by </w:t>
      </w:r>
      <w:proofErr w:type="spellStart"/>
      <w:r w:rsidRPr="00041503">
        <w:rPr>
          <w:rFonts w:asciiTheme="majorBidi" w:hAnsiTheme="majorBidi" w:cstheme="majorBidi"/>
          <w:sz w:val="22"/>
          <w:szCs w:val="22"/>
        </w:rPr>
        <w:t>spoligotyping</w:t>
      </w:r>
      <w:proofErr w:type="spellEnd"/>
      <w:r w:rsidRPr="00041503">
        <w:rPr>
          <w:rFonts w:asciiTheme="majorBidi" w:hAnsiTheme="majorBidi" w:cstheme="majorBidi"/>
          <w:sz w:val="22"/>
          <w:szCs w:val="22"/>
        </w:rPr>
        <w:t xml:space="preserve">. J. Clin. </w:t>
      </w:r>
      <w:proofErr w:type="spellStart"/>
      <w:r w:rsidRPr="00041503">
        <w:rPr>
          <w:rFonts w:asciiTheme="majorBidi" w:hAnsiTheme="majorBidi" w:cstheme="majorBidi"/>
          <w:sz w:val="22"/>
          <w:szCs w:val="22"/>
        </w:rPr>
        <w:t>Microbiol</w:t>
      </w:r>
      <w:proofErr w:type="spellEnd"/>
      <w:r w:rsidRPr="00041503">
        <w:rPr>
          <w:rFonts w:asciiTheme="majorBidi" w:hAnsiTheme="majorBidi" w:cstheme="majorBidi"/>
          <w:sz w:val="22"/>
          <w:szCs w:val="22"/>
        </w:rPr>
        <w:t xml:space="preserve">. 41, 359–367. </w:t>
      </w:r>
    </w:p>
    <w:p w14:paraId="4DCEA3C6" w14:textId="77777777" w:rsidR="00C51C2B" w:rsidRPr="00041503" w:rsidRDefault="00C51C2B"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t xml:space="preserve">Strouhal, E., 1991. Vertebral tuberculosis in ancient Egypt and Nubia. Ortner, D.J., Aufderheide, A.C. (Eds.), Human Paleopathology: Current Syntheses and Future Options. A Symposium Held at the International Congress of Anthropological and Ethnological Sciences 181–194. </w:t>
      </w:r>
    </w:p>
    <w:p w14:paraId="0B6DB248" w14:textId="77777777" w:rsidR="00C51C2B" w:rsidRPr="00041503" w:rsidRDefault="00C51C2B"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t xml:space="preserve">Zink, A.R., Grabner, W., Nerlich, A.G., 2005. Molecular identification of human </w:t>
      </w:r>
      <w:proofErr w:type="spellStart"/>
      <w:r w:rsidRPr="00041503">
        <w:rPr>
          <w:rFonts w:asciiTheme="majorBidi" w:hAnsiTheme="majorBidi" w:cstheme="majorBidi"/>
          <w:sz w:val="22"/>
          <w:szCs w:val="22"/>
        </w:rPr>
        <w:t>tu</w:t>
      </w:r>
      <w:proofErr w:type="spellEnd"/>
      <w:r w:rsidRPr="00041503">
        <w:rPr>
          <w:rFonts w:asciiTheme="majorBidi" w:hAnsiTheme="majorBidi" w:cstheme="majorBidi"/>
          <w:sz w:val="22"/>
          <w:szCs w:val="22"/>
        </w:rPr>
        <w:t xml:space="preserve">- </w:t>
      </w:r>
      <w:proofErr w:type="spellStart"/>
      <w:r w:rsidRPr="00041503">
        <w:rPr>
          <w:rFonts w:asciiTheme="majorBidi" w:hAnsiTheme="majorBidi" w:cstheme="majorBidi"/>
          <w:sz w:val="22"/>
          <w:szCs w:val="22"/>
        </w:rPr>
        <w:t>berculosis</w:t>
      </w:r>
      <w:proofErr w:type="spellEnd"/>
      <w:r w:rsidRPr="00041503">
        <w:rPr>
          <w:rFonts w:asciiTheme="majorBidi" w:hAnsiTheme="majorBidi" w:cstheme="majorBidi"/>
          <w:sz w:val="22"/>
          <w:szCs w:val="22"/>
        </w:rPr>
        <w:t xml:space="preserve"> in recent and historic bone tissue samples: the role of molecular techniques for the study of historic tuberculosis. Am. J. Phys. </w:t>
      </w:r>
      <w:proofErr w:type="spellStart"/>
      <w:r w:rsidRPr="00041503">
        <w:rPr>
          <w:rFonts w:asciiTheme="majorBidi" w:hAnsiTheme="majorBidi" w:cstheme="majorBidi"/>
          <w:sz w:val="22"/>
          <w:szCs w:val="22"/>
        </w:rPr>
        <w:t>Anthropol</w:t>
      </w:r>
      <w:proofErr w:type="spellEnd"/>
      <w:r w:rsidRPr="00041503">
        <w:rPr>
          <w:rFonts w:asciiTheme="majorBidi" w:hAnsiTheme="majorBidi" w:cstheme="majorBidi"/>
          <w:sz w:val="22"/>
          <w:szCs w:val="22"/>
        </w:rPr>
        <w:t xml:space="preserve">. 126, 32–47. </w:t>
      </w:r>
    </w:p>
    <w:p w14:paraId="0A5D3559" w14:textId="77777777" w:rsidR="00C51C2B" w:rsidRPr="00041503" w:rsidRDefault="00C51C2B" w:rsidP="00041503">
      <w:pPr>
        <w:pStyle w:val="NoSpacing"/>
        <w:spacing w:line="276" w:lineRule="auto"/>
        <w:ind w:hanging="720"/>
        <w:jc w:val="both"/>
        <w:rPr>
          <w:rFonts w:asciiTheme="majorBidi" w:hAnsiTheme="majorBidi" w:cstheme="majorBidi"/>
          <w:sz w:val="22"/>
          <w:szCs w:val="22"/>
        </w:rPr>
      </w:pPr>
      <w:proofErr w:type="spellStart"/>
      <w:r w:rsidRPr="00041503">
        <w:rPr>
          <w:rFonts w:asciiTheme="majorBidi" w:hAnsiTheme="majorBidi" w:cstheme="majorBidi"/>
          <w:sz w:val="22"/>
          <w:szCs w:val="22"/>
        </w:rPr>
        <w:t>Vigorita</w:t>
      </w:r>
      <w:proofErr w:type="spellEnd"/>
      <w:r w:rsidRPr="00041503">
        <w:rPr>
          <w:rFonts w:asciiTheme="majorBidi" w:hAnsiTheme="majorBidi" w:cstheme="majorBidi"/>
          <w:sz w:val="22"/>
          <w:szCs w:val="22"/>
        </w:rPr>
        <w:t xml:space="preserve">, V.J., 1999. </w:t>
      </w:r>
      <w:proofErr w:type="spellStart"/>
      <w:r w:rsidRPr="00041503">
        <w:rPr>
          <w:rFonts w:asciiTheme="majorBidi" w:hAnsiTheme="majorBidi" w:cstheme="majorBidi"/>
          <w:sz w:val="22"/>
          <w:szCs w:val="22"/>
        </w:rPr>
        <w:t>Orthopaedic</w:t>
      </w:r>
      <w:proofErr w:type="spellEnd"/>
      <w:r w:rsidRPr="00041503">
        <w:rPr>
          <w:rFonts w:asciiTheme="majorBidi" w:hAnsiTheme="majorBidi" w:cstheme="majorBidi"/>
          <w:sz w:val="22"/>
          <w:szCs w:val="22"/>
        </w:rPr>
        <w:t xml:space="preserve"> Pathology. Lippincott Williams and Wilkins, New York. Webber, R., 2005. Communicable Disease Epidemiology and Control, 2nd ed. CABI </w:t>
      </w:r>
    </w:p>
    <w:p w14:paraId="34D44BDC" w14:textId="77777777" w:rsidR="00C51C2B" w:rsidRPr="00041503" w:rsidRDefault="00C51C2B" w:rsidP="00041503">
      <w:pPr>
        <w:pStyle w:val="NoSpacing"/>
        <w:spacing w:line="276" w:lineRule="auto"/>
        <w:ind w:hanging="720"/>
        <w:jc w:val="both"/>
        <w:rPr>
          <w:rFonts w:asciiTheme="majorBidi" w:hAnsiTheme="majorBidi" w:cstheme="majorBidi"/>
          <w:sz w:val="22"/>
          <w:szCs w:val="22"/>
        </w:rPr>
      </w:pPr>
      <w:r w:rsidRPr="00041503">
        <w:rPr>
          <w:rFonts w:asciiTheme="majorBidi" w:hAnsiTheme="majorBidi" w:cstheme="majorBidi"/>
          <w:sz w:val="22"/>
          <w:szCs w:val="22"/>
        </w:rPr>
        <w:t xml:space="preserve">Zink, A.R., </w:t>
      </w:r>
      <w:proofErr w:type="spellStart"/>
      <w:r w:rsidRPr="00041503">
        <w:rPr>
          <w:rFonts w:asciiTheme="majorBidi" w:hAnsiTheme="majorBidi" w:cstheme="majorBidi"/>
          <w:sz w:val="22"/>
          <w:szCs w:val="22"/>
        </w:rPr>
        <w:t>Molnár</w:t>
      </w:r>
      <w:proofErr w:type="spellEnd"/>
      <w:r w:rsidRPr="00041503">
        <w:rPr>
          <w:rFonts w:asciiTheme="majorBidi" w:hAnsiTheme="majorBidi" w:cstheme="majorBidi"/>
          <w:sz w:val="22"/>
          <w:szCs w:val="22"/>
        </w:rPr>
        <w:t xml:space="preserve">, E., Motamedi, N., </w:t>
      </w:r>
      <w:proofErr w:type="spellStart"/>
      <w:r w:rsidRPr="00041503">
        <w:rPr>
          <w:rFonts w:asciiTheme="majorBidi" w:hAnsiTheme="majorBidi" w:cstheme="majorBidi"/>
          <w:sz w:val="22"/>
          <w:szCs w:val="22"/>
        </w:rPr>
        <w:t>Pálfi</w:t>
      </w:r>
      <w:proofErr w:type="spellEnd"/>
      <w:r w:rsidRPr="00041503">
        <w:rPr>
          <w:rFonts w:asciiTheme="majorBidi" w:hAnsiTheme="majorBidi" w:cstheme="majorBidi"/>
          <w:sz w:val="22"/>
          <w:szCs w:val="22"/>
        </w:rPr>
        <w:t xml:space="preserve">, G., Marcsik, A., Nerlich, A.G., 2007. Molecular history of tuberculosis from ancient mummies and skeletons. Int. J. </w:t>
      </w:r>
      <w:proofErr w:type="spellStart"/>
      <w:r w:rsidRPr="00041503">
        <w:rPr>
          <w:rFonts w:asciiTheme="majorBidi" w:hAnsiTheme="majorBidi" w:cstheme="majorBidi"/>
          <w:sz w:val="22"/>
          <w:szCs w:val="22"/>
        </w:rPr>
        <w:t>Osteoarchaeol</w:t>
      </w:r>
      <w:proofErr w:type="spellEnd"/>
      <w:r w:rsidRPr="00041503">
        <w:rPr>
          <w:rFonts w:asciiTheme="majorBidi" w:hAnsiTheme="majorBidi" w:cstheme="majorBidi"/>
          <w:sz w:val="22"/>
          <w:szCs w:val="22"/>
        </w:rPr>
        <w:t xml:space="preserve">. 17, 380–391. </w:t>
      </w:r>
    </w:p>
    <w:p w14:paraId="0A2DA031" w14:textId="46E98746" w:rsidR="00C51C2B" w:rsidRPr="00C51C2B" w:rsidRDefault="00C51C2B" w:rsidP="003A0E5B">
      <w:pPr>
        <w:pStyle w:val="NoSpacing"/>
        <w:spacing w:line="276" w:lineRule="auto"/>
        <w:jc w:val="both"/>
      </w:pPr>
    </w:p>
    <w:p w14:paraId="0E812174" w14:textId="13672F7A" w:rsidR="00612674" w:rsidRPr="00C51C2B" w:rsidRDefault="00612674" w:rsidP="003A0E5B">
      <w:pPr>
        <w:pStyle w:val="NoSpacing"/>
        <w:spacing w:line="276" w:lineRule="auto"/>
        <w:jc w:val="both"/>
      </w:pPr>
    </w:p>
    <w:p w14:paraId="6D6BEB1F" w14:textId="77777777" w:rsidR="00612674" w:rsidRPr="00612674" w:rsidRDefault="00612674" w:rsidP="00612674">
      <w:pPr>
        <w:pStyle w:val="NoSpacing"/>
        <w:jc w:val="both"/>
        <w:rPr>
          <w:rFonts w:ascii="Simplified Arabic" w:hAnsi="Simplified Arabic" w:cs="Simplified Arabic"/>
          <w:b/>
          <w:bCs/>
          <w:color w:val="000000" w:themeColor="text1"/>
          <w:rtl/>
        </w:rPr>
      </w:pPr>
    </w:p>
    <w:p w14:paraId="67F4B05E" w14:textId="77777777" w:rsidR="001420F4" w:rsidRPr="00933475" w:rsidRDefault="001420F4" w:rsidP="001420F4">
      <w:pPr>
        <w:pStyle w:val="NoSpacing"/>
        <w:bidi/>
        <w:jc w:val="both"/>
        <w:rPr>
          <w:rFonts w:ascii="Simplified Arabic" w:hAnsi="Simplified Arabic" w:cs="Simplified Arabic"/>
          <w:color w:val="000000" w:themeColor="text1"/>
        </w:rPr>
      </w:pPr>
    </w:p>
    <w:p w14:paraId="7D54606E" w14:textId="18A1FECF" w:rsidR="00E93A63" w:rsidRPr="00933475" w:rsidRDefault="00E93A63" w:rsidP="003C3CD3">
      <w:pPr>
        <w:pStyle w:val="NoSpacing"/>
        <w:jc w:val="both"/>
        <w:rPr>
          <w:rFonts w:ascii="Simplified Arabic" w:hAnsi="Simplified Arabic" w:cs="Simplified Arabic"/>
          <w:color w:val="000000" w:themeColor="text1"/>
        </w:rPr>
      </w:pPr>
    </w:p>
    <w:p w14:paraId="34EB8BCD" w14:textId="3147244B" w:rsidR="00E93A63" w:rsidRPr="00933475" w:rsidRDefault="00E93A63" w:rsidP="003C3CD3">
      <w:pPr>
        <w:pStyle w:val="NoSpacing"/>
        <w:bidi/>
        <w:jc w:val="both"/>
        <w:rPr>
          <w:rFonts w:ascii="Simplified Arabic" w:hAnsi="Simplified Arabic" w:cs="Simplified Arabic"/>
          <w:color w:val="000000" w:themeColor="text1"/>
        </w:rPr>
      </w:pPr>
    </w:p>
    <w:sectPr w:rsidR="00E93A63" w:rsidRPr="00933475">
      <w:footerReference w:type="even" r:id="rId16"/>
      <w:footerReference w:type="defaul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19F033" w14:textId="77777777" w:rsidR="00F8258E" w:rsidRDefault="00F8258E" w:rsidP="00F946BF">
      <w:pPr>
        <w:spacing w:after="0" w:line="240" w:lineRule="auto"/>
      </w:pPr>
      <w:r>
        <w:separator/>
      </w:r>
    </w:p>
  </w:endnote>
  <w:endnote w:type="continuationSeparator" w:id="0">
    <w:p w14:paraId="619C0F86" w14:textId="77777777" w:rsidR="00F8258E" w:rsidRDefault="00F8258E" w:rsidP="00F946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Simplified Arabic">
    <w:panose1 w:val="02020603050405020304"/>
    <w:charset w:val="00"/>
    <w:family w:val="roman"/>
    <w:pitch w:val="variable"/>
    <w:sig w:usb0="00002003" w:usb1="80000000" w:usb2="00000008" w:usb3="00000000" w:csb0="0000004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713000053"/>
      <w:docPartObj>
        <w:docPartGallery w:val="Page Numbers (Bottom of Page)"/>
        <w:docPartUnique/>
      </w:docPartObj>
    </w:sdtPr>
    <w:sdtContent>
      <w:p w14:paraId="267516D9" w14:textId="423DF59E" w:rsidR="00F946BF" w:rsidRDefault="00F946BF" w:rsidP="00DE17A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9ECA4A5" w14:textId="77777777" w:rsidR="00F946BF" w:rsidRDefault="00F946BF" w:rsidP="00F946B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287660744"/>
      <w:docPartObj>
        <w:docPartGallery w:val="Page Numbers (Bottom of Page)"/>
        <w:docPartUnique/>
      </w:docPartObj>
    </w:sdtPr>
    <w:sdtContent>
      <w:p w14:paraId="6604CEE3" w14:textId="73A66542" w:rsidR="00F946BF" w:rsidRDefault="00F946BF" w:rsidP="00DE17A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C72510">
          <w:rPr>
            <w:rStyle w:val="PageNumber"/>
            <w:noProof/>
          </w:rPr>
          <w:t>13</w:t>
        </w:r>
        <w:r>
          <w:rPr>
            <w:rStyle w:val="PageNumber"/>
          </w:rPr>
          <w:fldChar w:fldCharType="end"/>
        </w:r>
      </w:p>
    </w:sdtContent>
  </w:sdt>
  <w:p w14:paraId="4BF736F9" w14:textId="77777777" w:rsidR="00F946BF" w:rsidRDefault="00F946BF" w:rsidP="00F946BF">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F08B09" w14:textId="77777777" w:rsidR="00F8258E" w:rsidRDefault="00F8258E" w:rsidP="00F946BF">
      <w:pPr>
        <w:spacing w:after="0" w:line="240" w:lineRule="auto"/>
      </w:pPr>
      <w:r>
        <w:separator/>
      </w:r>
    </w:p>
  </w:footnote>
  <w:footnote w:type="continuationSeparator" w:id="0">
    <w:p w14:paraId="61B9FAB4" w14:textId="77777777" w:rsidR="00F8258E" w:rsidRDefault="00F8258E" w:rsidP="00F946BF">
      <w:pPr>
        <w:spacing w:after="0" w:line="240" w:lineRule="auto"/>
      </w:pPr>
      <w:r>
        <w:continuationSeparator/>
      </w:r>
    </w:p>
  </w:footnote>
  <w:footnote w:id="1">
    <w:p w14:paraId="5AC5D770" w14:textId="09611886" w:rsidR="00442A0F" w:rsidRDefault="00442A0F" w:rsidP="00442A0F">
      <w:pPr>
        <w:pStyle w:val="FootnoteText"/>
        <w:bidi/>
        <w:rPr>
          <w:rtl/>
        </w:rPr>
      </w:pPr>
      <w:r>
        <w:rPr>
          <w:rStyle w:val="FootnoteReference"/>
        </w:rPr>
        <w:footnoteRef/>
      </w:r>
      <w:r>
        <w:t xml:space="preserve"> </w:t>
      </w:r>
      <w:r>
        <w:rPr>
          <w:rFonts w:hint="cs"/>
          <w:rtl/>
        </w:rPr>
        <w:t xml:space="preserve">ترجم هذا المقال </w:t>
      </w:r>
      <w:r w:rsidR="004011B6">
        <w:rPr>
          <w:rFonts w:hint="cs"/>
          <w:rtl/>
        </w:rPr>
        <w:t xml:space="preserve">في مارس ٢٠٢٥م، </w:t>
      </w:r>
      <w:r>
        <w:rPr>
          <w:rFonts w:hint="cs"/>
          <w:rtl/>
        </w:rPr>
        <w:t>بمنحة- برامج المنح الصغيرة- مقدمة من المركز الأمريكي السوداني لأبحاث الآثار (</w:t>
      </w:r>
      <w:proofErr w:type="spellStart"/>
      <w:r>
        <w:rPr>
          <w:rFonts w:ascii="Arial" w:hAnsi="Arial" w:cs="Arial"/>
          <w:color w:val="222222"/>
          <w:shd w:val="clear" w:color="auto" w:fill="FFFFFF"/>
        </w:rPr>
        <w:t>AmSARC</w:t>
      </w:r>
      <w:proofErr w:type="spellEnd"/>
      <w:r>
        <w:rPr>
          <w:rFonts w:hint="cs"/>
          <w:rtl/>
        </w:rPr>
        <w:t>)</w:t>
      </w:r>
    </w:p>
  </w:footnote>
  <w:footnote w:id="2">
    <w:p w14:paraId="57FC6195" w14:textId="2C7BBB2C" w:rsidR="00973F3C" w:rsidRDefault="00973F3C" w:rsidP="00973F3C">
      <w:pPr>
        <w:pStyle w:val="FootnoteText"/>
        <w:bidi/>
        <w:rPr>
          <w:rFonts w:hint="cs"/>
          <w:rtl/>
        </w:rPr>
      </w:pPr>
      <w:r>
        <w:rPr>
          <w:rStyle w:val="FootnoteReference"/>
        </w:rPr>
        <w:footnoteRef/>
      </w:r>
      <w:r>
        <w:t xml:space="preserve"> </w:t>
      </w:r>
      <w:r>
        <w:rPr>
          <w:rFonts w:hint="cs"/>
          <w:rtl/>
        </w:rPr>
        <w:t>يتقدم المترجم بجزيل الشكر والتقدير للأستاذة تسنيم الحاج والدكتور معني النور الأمين على مراجعتهم اللغوية للنص وضبط المصطلحات المُضمّنة.</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9756ABE"/>
    <w:multiLevelType w:val="hybridMultilevel"/>
    <w:tmpl w:val="37DC69AE"/>
    <w:lvl w:ilvl="0" w:tplc="9092D8F2">
      <w:start w:val="1"/>
      <w:numFmt w:val="decimalFullWidth"/>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6416703"/>
    <w:multiLevelType w:val="hybridMultilevel"/>
    <w:tmpl w:val="2A4E572A"/>
    <w:lvl w:ilvl="0" w:tplc="6F5A5F80">
      <w:start w:val="1"/>
      <w:numFmt w:val="decimalFullWidth"/>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34306979">
    <w:abstractNumId w:val="0"/>
  </w:num>
  <w:num w:numId="2" w16cid:durableId="154805720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0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31EF"/>
    <w:rsid w:val="000121FB"/>
    <w:rsid w:val="00016A5C"/>
    <w:rsid w:val="00037B39"/>
    <w:rsid w:val="00041503"/>
    <w:rsid w:val="00067A6A"/>
    <w:rsid w:val="000759B1"/>
    <w:rsid w:val="000C079F"/>
    <w:rsid w:val="000E0BB8"/>
    <w:rsid w:val="000F3A35"/>
    <w:rsid w:val="00140D90"/>
    <w:rsid w:val="001420F4"/>
    <w:rsid w:val="00143DD9"/>
    <w:rsid w:val="001B1D4F"/>
    <w:rsid w:val="001F3D45"/>
    <w:rsid w:val="0020340E"/>
    <w:rsid w:val="00240FE7"/>
    <w:rsid w:val="002517C9"/>
    <w:rsid w:val="00257CE7"/>
    <w:rsid w:val="0026518A"/>
    <w:rsid w:val="0027249E"/>
    <w:rsid w:val="00276C6C"/>
    <w:rsid w:val="00284CC8"/>
    <w:rsid w:val="00293811"/>
    <w:rsid w:val="002E7376"/>
    <w:rsid w:val="00333E7A"/>
    <w:rsid w:val="003549DA"/>
    <w:rsid w:val="00357246"/>
    <w:rsid w:val="0036758B"/>
    <w:rsid w:val="00383F66"/>
    <w:rsid w:val="003A0E5B"/>
    <w:rsid w:val="003C3CD3"/>
    <w:rsid w:val="003C59A1"/>
    <w:rsid w:val="003D539A"/>
    <w:rsid w:val="004011B6"/>
    <w:rsid w:val="00442A0F"/>
    <w:rsid w:val="00471D86"/>
    <w:rsid w:val="00477607"/>
    <w:rsid w:val="00484253"/>
    <w:rsid w:val="004851C0"/>
    <w:rsid w:val="004E3004"/>
    <w:rsid w:val="005059D1"/>
    <w:rsid w:val="00561901"/>
    <w:rsid w:val="005667D1"/>
    <w:rsid w:val="0058326A"/>
    <w:rsid w:val="0058651F"/>
    <w:rsid w:val="00612674"/>
    <w:rsid w:val="00673D71"/>
    <w:rsid w:val="00682AB5"/>
    <w:rsid w:val="006B6D45"/>
    <w:rsid w:val="006D1BE8"/>
    <w:rsid w:val="00711BA4"/>
    <w:rsid w:val="00712E23"/>
    <w:rsid w:val="0071346D"/>
    <w:rsid w:val="007136D1"/>
    <w:rsid w:val="007325B0"/>
    <w:rsid w:val="00736BBA"/>
    <w:rsid w:val="00751352"/>
    <w:rsid w:val="00753E66"/>
    <w:rsid w:val="00771B07"/>
    <w:rsid w:val="00787436"/>
    <w:rsid w:val="007A0BB1"/>
    <w:rsid w:val="007A4391"/>
    <w:rsid w:val="007B5934"/>
    <w:rsid w:val="007C196A"/>
    <w:rsid w:val="007D776D"/>
    <w:rsid w:val="007E51C5"/>
    <w:rsid w:val="00800D2E"/>
    <w:rsid w:val="0083583E"/>
    <w:rsid w:val="008641F4"/>
    <w:rsid w:val="008B0341"/>
    <w:rsid w:val="008E759F"/>
    <w:rsid w:val="0091086E"/>
    <w:rsid w:val="009157DA"/>
    <w:rsid w:val="00933475"/>
    <w:rsid w:val="00940A5E"/>
    <w:rsid w:val="00967B54"/>
    <w:rsid w:val="00973F3C"/>
    <w:rsid w:val="009749F1"/>
    <w:rsid w:val="00993758"/>
    <w:rsid w:val="009B6191"/>
    <w:rsid w:val="009F5B38"/>
    <w:rsid w:val="00A3314C"/>
    <w:rsid w:val="00A53110"/>
    <w:rsid w:val="00A7188A"/>
    <w:rsid w:val="00A74E2F"/>
    <w:rsid w:val="00A75E7D"/>
    <w:rsid w:val="00A97528"/>
    <w:rsid w:val="00AA2C8B"/>
    <w:rsid w:val="00AD28BB"/>
    <w:rsid w:val="00AD5E13"/>
    <w:rsid w:val="00AD5FA3"/>
    <w:rsid w:val="00AF5C6D"/>
    <w:rsid w:val="00B1754A"/>
    <w:rsid w:val="00B175CE"/>
    <w:rsid w:val="00B3393A"/>
    <w:rsid w:val="00B37603"/>
    <w:rsid w:val="00B45CD9"/>
    <w:rsid w:val="00B7784F"/>
    <w:rsid w:val="00C22BB3"/>
    <w:rsid w:val="00C31253"/>
    <w:rsid w:val="00C51C2B"/>
    <w:rsid w:val="00C72510"/>
    <w:rsid w:val="00C757F7"/>
    <w:rsid w:val="00C80266"/>
    <w:rsid w:val="00C9026B"/>
    <w:rsid w:val="00CB1726"/>
    <w:rsid w:val="00CC6F2D"/>
    <w:rsid w:val="00D236D6"/>
    <w:rsid w:val="00D56337"/>
    <w:rsid w:val="00D90421"/>
    <w:rsid w:val="00DA5050"/>
    <w:rsid w:val="00DB4DD9"/>
    <w:rsid w:val="00DE3886"/>
    <w:rsid w:val="00DE4805"/>
    <w:rsid w:val="00E1427C"/>
    <w:rsid w:val="00E403BD"/>
    <w:rsid w:val="00E4201C"/>
    <w:rsid w:val="00E544B9"/>
    <w:rsid w:val="00E82FA5"/>
    <w:rsid w:val="00E93A63"/>
    <w:rsid w:val="00E978CA"/>
    <w:rsid w:val="00EC2B99"/>
    <w:rsid w:val="00ED6D5D"/>
    <w:rsid w:val="00F03C30"/>
    <w:rsid w:val="00F152DA"/>
    <w:rsid w:val="00F355D4"/>
    <w:rsid w:val="00F5386D"/>
    <w:rsid w:val="00F56F3B"/>
    <w:rsid w:val="00F61A29"/>
    <w:rsid w:val="00F64B14"/>
    <w:rsid w:val="00F8258E"/>
    <w:rsid w:val="00F831EF"/>
    <w:rsid w:val="00F946BF"/>
    <w:rsid w:val="00FF6AF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BC867F"/>
  <w15:chartTrackingRefBased/>
  <w15:docId w15:val="{3627058B-A91F-FD4A-8A53-5D6445F87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831E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831E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831E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831E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831E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831E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831E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831E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831E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831E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831E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831E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831E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831E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831E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831E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831E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831EF"/>
    <w:rPr>
      <w:rFonts w:eastAsiaTheme="majorEastAsia" w:cstheme="majorBidi"/>
      <w:color w:val="272727" w:themeColor="text1" w:themeTint="D8"/>
    </w:rPr>
  </w:style>
  <w:style w:type="paragraph" w:styleId="Title">
    <w:name w:val="Title"/>
    <w:basedOn w:val="Normal"/>
    <w:next w:val="Normal"/>
    <w:link w:val="TitleChar"/>
    <w:uiPriority w:val="10"/>
    <w:qFormat/>
    <w:rsid w:val="00F831E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831E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831E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831E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831EF"/>
    <w:pPr>
      <w:spacing w:before="160"/>
      <w:jc w:val="center"/>
    </w:pPr>
    <w:rPr>
      <w:i/>
      <w:iCs/>
      <w:color w:val="404040" w:themeColor="text1" w:themeTint="BF"/>
    </w:rPr>
  </w:style>
  <w:style w:type="character" w:customStyle="1" w:styleId="QuoteChar">
    <w:name w:val="Quote Char"/>
    <w:basedOn w:val="DefaultParagraphFont"/>
    <w:link w:val="Quote"/>
    <w:uiPriority w:val="29"/>
    <w:rsid w:val="00F831EF"/>
    <w:rPr>
      <w:i/>
      <w:iCs/>
      <w:color w:val="404040" w:themeColor="text1" w:themeTint="BF"/>
    </w:rPr>
  </w:style>
  <w:style w:type="paragraph" w:styleId="ListParagraph">
    <w:name w:val="List Paragraph"/>
    <w:basedOn w:val="Normal"/>
    <w:uiPriority w:val="34"/>
    <w:qFormat/>
    <w:rsid w:val="00F831EF"/>
    <w:pPr>
      <w:ind w:left="720"/>
      <w:contextualSpacing/>
    </w:pPr>
  </w:style>
  <w:style w:type="character" w:styleId="IntenseEmphasis">
    <w:name w:val="Intense Emphasis"/>
    <w:basedOn w:val="DefaultParagraphFont"/>
    <w:uiPriority w:val="21"/>
    <w:qFormat/>
    <w:rsid w:val="00F831EF"/>
    <w:rPr>
      <w:i/>
      <w:iCs/>
      <w:color w:val="0F4761" w:themeColor="accent1" w:themeShade="BF"/>
    </w:rPr>
  </w:style>
  <w:style w:type="paragraph" w:styleId="IntenseQuote">
    <w:name w:val="Intense Quote"/>
    <w:basedOn w:val="Normal"/>
    <w:next w:val="Normal"/>
    <w:link w:val="IntenseQuoteChar"/>
    <w:uiPriority w:val="30"/>
    <w:qFormat/>
    <w:rsid w:val="00F831E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831EF"/>
    <w:rPr>
      <w:i/>
      <w:iCs/>
      <w:color w:val="0F4761" w:themeColor="accent1" w:themeShade="BF"/>
    </w:rPr>
  </w:style>
  <w:style w:type="character" w:styleId="IntenseReference">
    <w:name w:val="Intense Reference"/>
    <w:basedOn w:val="DefaultParagraphFont"/>
    <w:uiPriority w:val="32"/>
    <w:qFormat/>
    <w:rsid w:val="00F831EF"/>
    <w:rPr>
      <w:b/>
      <w:bCs/>
      <w:smallCaps/>
      <w:color w:val="0F4761" w:themeColor="accent1" w:themeShade="BF"/>
      <w:spacing w:val="5"/>
    </w:rPr>
  </w:style>
  <w:style w:type="paragraph" w:styleId="NormalWeb">
    <w:name w:val="Normal (Web)"/>
    <w:basedOn w:val="Normal"/>
    <w:uiPriority w:val="99"/>
    <w:unhideWhenUsed/>
    <w:rsid w:val="00F831EF"/>
    <w:pPr>
      <w:spacing w:before="100" w:beforeAutospacing="1" w:after="100" w:afterAutospacing="1" w:line="240" w:lineRule="auto"/>
    </w:pPr>
    <w:rPr>
      <w:rFonts w:ascii="Times New Roman" w:eastAsia="Times New Roman" w:hAnsi="Times New Roman" w:cs="Times New Roman"/>
      <w:kern w:val="0"/>
      <w14:ligatures w14:val="none"/>
    </w:rPr>
  </w:style>
  <w:style w:type="character" w:styleId="Hyperlink">
    <w:name w:val="Hyperlink"/>
    <w:basedOn w:val="DefaultParagraphFont"/>
    <w:uiPriority w:val="99"/>
    <w:unhideWhenUsed/>
    <w:rsid w:val="007B5934"/>
    <w:rPr>
      <w:color w:val="467886" w:themeColor="hyperlink"/>
      <w:u w:val="single"/>
    </w:rPr>
  </w:style>
  <w:style w:type="character" w:customStyle="1" w:styleId="UnresolvedMention1">
    <w:name w:val="Unresolved Mention1"/>
    <w:basedOn w:val="DefaultParagraphFont"/>
    <w:uiPriority w:val="99"/>
    <w:semiHidden/>
    <w:unhideWhenUsed/>
    <w:rsid w:val="007B5934"/>
    <w:rPr>
      <w:color w:val="605E5C"/>
      <w:shd w:val="clear" w:color="auto" w:fill="E1DFDD"/>
    </w:rPr>
  </w:style>
  <w:style w:type="paragraph" w:styleId="NoSpacing">
    <w:name w:val="No Spacing"/>
    <w:uiPriority w:val="1"/>
    <w:qFormat/>
    <w:rsid w:val="003C3CD3"/>
    <w:pPr>
      <w:spacing w:after="0" w:line="240" w:lineRule="auto"/>
    </w:pPr>
  </w:style>
  <w:style w:type="paragraph" w:styleId="Footer">
    <w:name w:val="footer"/>
    <w:basedOn w:val="Normal"/>
    <w:link w:val="FooterChar"/>
    <w:uiPriority w:val="99"/>
    <w:unhideWhenUsed/>
    <w:rsid w:val="00F946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F946BF"/>
  </w:style>
  <w:style w:type="character" w:styleId="PageNumber">
    <w:name w:val="page number"/>
    <w:basedOn w:val="DefaultParagraphFont"/>
    <w:uiPriority w:val="99"/>
    <w:semiHidden/>
    <w:unhideWhenUsed/>
    <w:rsid w:val="00F946BF"/>
  </w:style>
  <w:style w:type="paragraph" w:styleId="FootnoteText">
    <w:name w:val="footnote text"/>
    <w:basedOn w:val="Normal"/>
    <w:link w:val="FootnoteTextChar"/>
    <w:uiPriority w:val="99"/>
    <w:semiHidden/>
    <w:unhideWhenUsed/>
    <w:rsid w:val="00442A0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42A0F"/>
    <w:rPr>
      <w:sz w:val="20"/>
      <w:szCs w:val="20"/>
    </w:rPr>
  </w:style>
  <w:style w:type="character" w:styleId="FootnoteReference">
    <w:name w:val="footnote reference"/>
    <w:basedOn w:val="DefaultParagraphFont"/>
    <w:uiPriority w:val="99"/>
    <w:semiHidden/>
    <w:unhideWhenUsed/>
    <w:rsid w:val="00442A0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281019">
      <w:bodyDiv w:val="1"/>
      <w:marLeft w:val="0"/>
      <w:marRight w:val="0"/>
      <w:marTop w:val="0"/>
      <w:marBottom w:val="0"/>
      <w:divBdr>
        <w:top w:val="none" w:sz="0" w:space="0" w:color="auto"/>
        <w:left w:val="none" w:sz="0" w:space="0" w:color="auto"/>
        <w:bottom w:val="none" w:sz="0" w:space="0" w:color="auto"/>
        <w:right w:val="none" w:sz="0" w:space="0" w:color="auto"/>
      </w:divBdr>
      <w:divsChild>
        <w:div w:id="39717332">
          <w:marLeft w:val="0"/>
          <w:marRight w:val="0"/>
          <w:marTop w:val="0"/>
          <w:marBottom w:val="0"/>
          <w:divBdr>
            <w:top w:val="none" w:sz="0" w:space="0" w:color="auto"/>
            <w:left w:val="none" w:sz="0" w:space="0" w:color="auto"/>
            <w:bottom w:val="none" w:sz="0" w:space="0" w:color="auto"/>
            <w:right w:val="none" w:sz="0" w:space="0" w:color="auto"/>
          </w:divBdr>
          <w:divsChild>
            <w:div w:id="1217276604">
              <w:marLeft w:val="0"/>
              <w:marRight w:val="0"/>
              <w:marTop w:val="0"/>
              <w:marBottom w:val="0"/>
              <w:divBdr>
                <w:top w:val="none" w:sz="0" w:space="0" w:color="auto"/>
                <w:left w:val="none" w:sz="0" w:space="0" w:color="auto"/>
                <w:bottom w:val="none" w:sz="0" w:space="0" w:color="auto"/>
                <w:right w:val="none" w:sz="0" w:space="0" w:color="auto"/>
              </w:divBdr>
              <w:divsChild>
                <w:div w:id="1047223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925478">
      <w:bodyDiv w:val="1"/>
      <w:marLeft w:val="0"/>
      <w:marRight w:val="0"/>
      <w:marTop w:val="0"/>
      <w:marBottom w:val="0"/>
      <w:divBdr>
        <w:top w:val="none" w:sz="0" w:space="0" w:color="auto"/>
        <w:left w:val="none" w:sz="0" w:space="0" w:color="auto"/>
        <w:bottom w:val="none" w:sz="0" w:space="0" w:color="auto"/>
        <w:right w:val="none" w:sz="0" w:space="0" w:color="auto"/>
      </w:divBdr>
      <w:divsChild>
        <w:div w:id="1189685341">
          <w:marLeft w:val="0"/>
          <w:marRight w:val="0"/>
          <w:marTop w:val="0"/>
          <w:marBottom w:val="0"/>
          <w:divBdr>
            <w:top w:val="none" w:sz="0" w:space="0" w:color="auto"/>
            <w:left w:val="none" w:sz="0" w:space="0" w:color="auto"/>
            <w:bottom w:val="none" w:sz="0" w:space="0" w:color="auto"/>
            <w:right w:val="none" w:sz="0" w:space="0" w:color="auto"/>
          </w:divBdr>
          <w:divsChild>
            <w:div w:id="453402289">
              <w:marLeft w:val="0"/>
              <w:marRight w:val="0"/>
              <w:marTop w:val="0"/>
              <w:marBottom w:val="0"/>
              <w:divBdr>
                <w:top w:val="none" w:sz="0" w:space="0" w:color="auto"/>
                <w:left w:val="none" w:sz="0" w:space="0" w:color="auto"/>
                <w:bottom w:val="none" w:sz="0" w:space="0" w:color="auto"/>
                <w:right w:val="none" w:sz="0" w:space="0" w:color="auto"/>
              </w:divBdr>
              <w:divsChild>
                <w:div w:id="702680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809607">
      <w:bodyDiv w:val="1"/>
      <w:marLeft w:val="0"/>
      <w:marRight w:val="0"/>
      <w:marTop w:val="0"/>
      <w:marBottom w:val="0"/>
      <w:divBdr>
        <w:top w:val="none" w:sz="0" w:space="0" w:color="auto"/>
        <w:left w:val="none" w:sz="0" w:space="0" w:color="auto"/>
        <w:bottom w:val="none" w:sz="0" w:space="0" w:color="auto"/>
        <w:right w:val="none" w:sz="0" w:space="0" w:color="auto"/>
      </w:divBdr>
      <w:divsChild>
        <w:div w:id="2029401562">
          <w:marLeft w:val="0"/>
          <w:marRight w:val="0"/>
          <w:marTop w:val="0"/>
          <w:marBottom w:val="0"/>
          <w:divBdr>
            <w:top w:val="none" w:sz="0" w:space="0" w:color="auto"/>
            <w:left w:val="none" w:sz="0" w:space="0" w:color="auto"/>
            <w:bottom w:val="none" w:sz="0" w:space="0" w:color="auto"/>
            <w:right w:val="none" w:sz="0" w:space="0" w:color="auto"/>
          </w:divBdr>
          <w:divsChild>
            <w:div w:id="641735061">
              <w:marLeft w:val="0"/>
              <w:marRight w:val="0"/>
              <w:marTop w:val="0"/>
              <w:marBottom w:val="0"/>
              <w:divBdr>
                <w:top w:val="none" w:sz="0" w:space="0" w:color="auto"/>
                <w:left w:val="none" w:sz="0" w:space="0" w:color="auto"/>
                <w:bottom w:val="none" w:sz="0" w:space="0" w:color="auto"/>
                <w:right w:val="none" w:sz="0" w:space="0" w:color="auto"/>
              </w:divBdr>
              <w:divsChild>
                <w:div w:id="2066906589">
                  <w:marLeft w:val="0"/>
                  <w:marRight w:val="0"/>
                  <w:marTop w:val="0"/>
                  <w:marBottom w:val="0"/>
                  <w:divBdr>
                    <w:top w:val="none" w:sz="0" w:space="0" w:color="auto"/>
                    <w:left w:val="none" w:sz="0" w:space="0" w:color="auto"/>
                    <w:bottom w:val="none" w:sz="0" w:space="0" w:color="auto"/>
                    <w:right w:val="none" w:sz="0" w:space="0" w:color="auto"/>
                  </w:divBdr>
                </w:div>
                <w:div w:id="721558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0476623">
      <w:bodyDiv w:val="1"/>
      <w:marLeft w:val="0"/>
      <w:marRight w:val="0"/>
      <w:marTop w:val="0"/>
      <w:marBottom w:val="0"/>
      <w:divBdr>
        <w:top w:val="none" w:sz="0" w:space="0" w:color="auto"/>
        <w:left w:val="none" w:sz="0" w:space="0" w:color="auto"/>
        <w:bottom w:val="none" w:sz="0" w:space="0" w:color="auto"/>
        <w:right w:val="none" w:sz="0" w:space="0" w:color="auto"/>
      </w:divBdr>
      <w:divsChild>
        <w:div w:id="511649561">
          <w:marLeft w:val="0"/>
          <w:marRight w:val="0"/>
          <w:marTop w:val="0"/>
          <w:marBottom w:val="0"/>
          <w:divBdr>
            <w:top w:val="none" w:sz="0" w:space="0" w:color="auto"/>
            <w:left w:val="none" w:sz="0" w:space="0" w:color="auto"/>
            <w:bottom w:val="none" w:sz="0" w:space="0" w:color="auto"/>
            <w:right w:val="none" w:sz="0" w:space="0" w:color="auto"/>
          </w:divBdr>
          <w:divsChild>
            <w:div w:id="1862470067">
              <w:marLeft w:val="0"/>
              <w:marRight w:val="0"/>
              <w:marTop w:val="0"/>
              <w:marBottom w:val="0"/>
              <w:divBdr>
                <w:top w:val="none" w:sz="0" w:space="0" w:color="auto"/>
                <w:left w:val="none" w:sz="0" w:space="0" w:color="auto"/>
                <w:bottom w:val="none" w:sz="0" w:space="0" w:color="auto"/>
                <w:right w:val="none" w:sz="0" w:space="0" w:color="auto"/>
              </w:divBdr>
              <w:divsChild>
                <w:div w:id="1327972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8993833">
      <w:bodyDiv w:val="1"/>
      <w:marLeft w:val="0"/>
      <w:marRight w:val="0"/>
      <w:marTop w:val="0"/>
      <w:marBottom w:val="0"/>
      <w:divBdr>
        <w:top w:val="none" w:sz="0" w:space="0" w:color="auto"/>
        <w:left w:val="none" w:sz="0" w:space="0" w:color="auto"/>
        <w:bottom w:val="none" w:sz="0" w:space="0" w:color="auto"/>
        <w:right w:val="none" w:sz="0" w:space="0" w:color="auto"/>
      </w:divBdr>
      <w:divsChild>
        <w:div w:id="148988668">
          <w:marLeft w:val="0"/>
          <w:marRight w:val="0"/>
          <w:marTop w:val="0"/>
          <w:marBottom w:val="0"/>
          <w:divBdr>
            <w:top w:val="none" w:sz="0" w:space="0" w:color="auto"/>
            <w:left w:val="none" w:sz="0" w:space="0" w:color="auto"/>
            <w:bottom w:val="none" w:sz="0" w:space="0" w:color="auto"/>
            <w:right w:val="none" w:sz="0" w:space="0" w:color="auto"/>
          </w:divBdr>
          <w:divsChild>
            <w:div w:id="1835148084">
              <w:marLeft w:val="0"/>
              <w:marRight w:val="0"/>
              <w:marTop w:val="0"/>
              <w:marBottom w:val="0"/>
              <w:divBdr>
                <w:top w:val="none" w:sz="0" w:space="0" w:color="auto"/>
                <w:left w:val="none" w:sz="0" w:space="0" w:color="auto"/>
                <w:bottom w:val="none" w:sz="0" w:space="0" w:color="auto"/>
                <w:right w:val="none" w:sz="0" w:space="0" w:color="auto"/>
              </w:divBdr>
              <w:divsChild>
                <w:div w:id="485754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6218435">
      <w:bodyDiv w:val="1"/>
      <w:marLeft w:val="0"/>
      <w:marRight w:val="0"/>
      <w:marTop w:val="0"/>
      <w:marBottom w:val="0"/>
      <w:divBdr>
        <w:top w:val="none" w:sz="0" w:space="0" w:color="auto"/>
        <w:left w:val="none" w:sz="0" w:space="0" w:color="auto"/>
        <w:bottom w:val="none" w:sz="0" w:space="0" w:color="auto"/>
        <w:right w:val="none" w:sz="0" w:space="0" w:color="auto"/>
      </w:divBdr>
      <w:divsChild>
        <w:div w:id="280960359">
          <w:marLeft w:val="0"/>
          <w:marRight w:val="0"/>
          <w:marTop w:val="0"/>
          <w:marBottom w:val="0"/>
          <w:divBdr>
            <w:top w:val="none" w:sz="0" w:space="0" w:color="auto"/>
            <w:left w:val="none" w:sz="0" w:space="0" w:color="auto"/>
            <w:bottom w:val="none" w:sz="0" w:space="0" w:color="auto"/>
            <w:right w:val="none" w:sz="0" w:space="0" w:color="auto"/>
          </w:divBdr>
          <w:divsChild>
            <w:div w:id="1290042704">
              <w:marLeft w:val="0"/>
              <w:marRight w:val="0"/>
              <w:marTop w:val="0"/>
              <w:marBottom w:val="0"/>
              <w:divBdr>
                <w:top w:val="none" w:sz="0" w:space="0" w:color="auto"/>
                <w:left w:val="none" w:sz="0" w:space="0" w:color="auto"/>
                <w:bottom w:val="none" w:sz="0" w:space="0" w:color="auto"/>
                <w:right w:val="none" w:sz="0" w:space="0" w:color="auto"/>
              </w:divBdr>
              <w:divsChild>
                <w:div w:id="1612207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6213059">
      <w:bodyDiv w:val="1"/>
      <w:marLeft w:val="0"/>
      <w:marRight w:val="0"/>
      <w:marTop w:val="0"/>
      <w:marBottom w:val="0"/>
      <w:divBdr>
        <w:top w:val="none" w:sz="0" w:space="0" w:color="auto"/>
        <w:left w:val="none" w:sz="0" w:space="0" w:color="auto"/>
        <w:bottom w:val="none" w:sz="0" w:space="0" w:color="auto"/>
        <w:right w:val="none" w:sz="0" w:space="0" w:color="auto"/>
      </w:divBdr>
      <w:divsChild>
        <w:div w:id="1733651307">
          <w:marLeft w:val="0"/>
          <w:marRight w:val="0"/>
          <w:marTop w:val="0"/>
          <w:marBottom w:val="0"/>
          <w:divBdr>
            <w:top w:val="none" w:sz="0" w:space="0" w:color="auto"/>
            <w:left w:val="none" w:sz="0" w:space="0" w:color="auto"/>
            <w:bottom w:val="none" w:sz="0" w:space="0" w:color="auto"/>
            <w:right w:val="none" w:sz="0" w:space="0" w:color="auto"/>
          </w:divBdr>
          <w:divsChild>
            <w:div w:id="1855151320">
              <w:marLeft w:val="0"/>
              <w:marRight w:val="0"/>
              <w:marTop w:val="0"/>
              <w:marBottom w:val="0"/>
              <w:divBdr>
                <w:top w:val="none" w:sz="0" w:space="0" w:color="auto"/>
                <w:left w:val="none" w:sz="0" w:space="0" w:color="auto"/>
                <w:bottom w:val="none" w:sz="0" w:space="0" w:color="auto"/>
                <w:right w:val="none" w:sz="0" w:space="0" w:color="auto"/>
              </w:divBdr>
              <w:divsChild>
                <w:div w:id="1434981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3520787">
      <w:bodyDiv w:val="1"/>
      <w:marLeft w:val="0"/>
      <w:marRight w:val="0"/>
      <w:marTop w:val="0"/>
      <w:marBottom w:val="0"/>
      <w:divBdr>
        <w:top w:val="none" w:sz="0" w:space="0" w:color="auto"/>
        <w:left w:val="none" w:sz="0" w:space="0" w:color="auto"/>
        <w:bottom w:val="none" w:sz="0" w:space="0" w:color="auto"/>
        <w:right w:val="none" w:sz="0" w:space="0" w:color="auto"/>
      </w:divBdr>
      <w:divsChild>
        <w:div w:id="1902253412">
          <w:marLeft w:val="0"/>
          <w:marRight w:val="0"/>
          <w:marTop w:val="0"/>
          <w:marBottom w:val="0"/>
          <w:divBdr>
            <w:top w:val="none" w:sz="0" w:space="0" w:color="auto"/>
            <w:left w:val="none" w:sz="0" w:space="0" w:color="auto"/>
            <w:bottom w:val="none" w:sz="0" w:space="0" w:color="auto"/>
            <w:right w:val="none" w:sz="0" w:space="0" w:color="auto"/>
          </w:divBdr>
          <w:divsChild>
            <w:div w:id="1471096991">
              <w:marLeft w:val="0"/>
              <w:marRight w:val="0"/>
              <w:marTop w:val="0"/>
              <w:marBottom w:val="0"/>
              <w:divBdr>
                <w:top w:val="none" w:sz="0" w:space="0" w:color="auto"/>
                <w:left w:val="none" w:sz="0" w:space="0" w:color="auto"/>
                <w:bottom w:val="none" w:sz="0" w:space="0" w:color="auto"/>
                <w:right w:val="none" w:sz="0" w:space="0" w:color="auto"/>
              </w:divBdr>
              <w:divsChild>
                <w:div w:id="717977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4489663">
      <w:bodyDiv w:val="1"/>
      <w:marLeft w:val="0"/>
      <w:marRight w:val="0"/>
      <w:marTop w:val="0"/>
      <w:marBottom w:val="0"/>
      <w:divBdr>
        <w:top w:val="none" w:sz="0" w:space="0" w:color="auto"/>
        <w:left w:val="none" w:sz="0" w:space="0" w:color="auto"/>
        <w:bottom w:val="none" w:sz="0" w:space="0" w:color="auto"/>
        <w:right w:val="none" w:sz="0" w:space="0" w:color="auto"/>
      </w:divBdr>
      <w:divsChild>
        <w:div w:id="205214953">
          <w:marLeft w:val="0"/>
          <w:marRight w:val="0"/>
          <w:marTop w:val="0"/>
          <w:marBottom w:val="0"/>
          <w:divBdr>
            <w:top w:val="none" w:sz="0" w:space="0" w:color="auto"/>
            <w:left w:val="none" w:sz="0" w:space="0" w:color="auto"/>
            <w:bottom w:val="none" w:sz="0" w:space="0" w:color="auto"/>
            <w:right w:val="none" w:sz="0" w:space="0" w:color="auto"/>
          </w:divBdr>
          <w:divsChild>
            <w:div w:id="642009893">
              <w:marLeft w:val="0"/>
              <w:marRight w:val="0"/>
              <w:marTop w:val="0"/>
              <w:marBottom w:val="0"/>
              <w:divBdr>
                <w:top w:val="none" w:sz="0" w:space="0" w:color="auto"/>
                <w:left w:val="none" w:sz="0" w:space="0" w:color="auto"/>
                <w:bottom w:val="none" w:sz="0" w:space="0" w:color="auto"/>
                <w:right w:val="none" w:sz="0" w:space="0" w:color="auto"/>
              </w:divBdr>
              <w:divsChild>
                <w:div w:id="1085959483">
                  <w:marLeft w:val="0"/>
                  <w:marRight w:val="0"/>
                  <w:marTop w:val="0"/>
                  <w:marBottom w:val="0"/>
                  <w:divBdr>
                    <w:top w:val="none" w:sz="0" w:space="0" w:color="auto"/>
                    <w:left w:val="none" w:sz="0" w:space="0" w:color="auto"/>
                    <w:bottom w:val="none" w:sz="0" w:space="0" w:color="auto"/>
                    <w:right w:val="none" w:sz="0" w:space="0" w:color="auto"/>
                  </w:divBdr>
                </w:div>
              </w:divsChild>
            </w:div>
            <w:div w:id="1764495311">
              <w:marLeft w:val="0"/>
              <w:marRight w:val="0"/>
              <w:marTop w:val="0"/>
              <w:marBottom w:val="0"/>
              <w:divBdr>
                <w:top w:val="none" w:sz="0" w:space="0" w:color="auto"/>
                <w:left w:val="none" w:sz="0" w:space="0" w:color="auto"/>
                <w:bottom w:val="none" w:sz="0" w:space="0" w:color="auto"/>
                <w:right w:val="none" w:sz="0" w:space="0" w:color="auto"/>
              </w:divBdr>
              <w:divsChild>
                <w:div w:id="1681547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0676198">
      <w:bodyDiv w:val="1"/>
      <w:marLeft w:val="0"/>
      <w:marRight w:val="0"/>
      <w:marTop w:val="0"/>
      <w:marBottom w:val="0"/>
      <w:divBdr>
        <w:top w:val="none" w:sz="0" w:space="0" w:color="auto"/>
        <w:left w:val="none" w:sz="0" w:space="0" w:color="auto"/>
        <w:bottom w:val="none" w:sz="0" w:space="0" w:color="auto"/>
        <w:right w:val="none" w:sz="0" w:space="0" w:color="auto"/>
      </w:divBdr>
      <w:divsChild>
        <w:div w:id="1487555080">
          <w:marLeft w:val="0"/>
          <w:marRight w:val="0"/>
          <w:marTop w:val="0"/>
          <w:marBottom w:val="0"/>
          <w:divBdr>
            <w:top w:val="none" w:sz="0" w:space="0" w:color="auto"/>
            <w:left w:val="none" w:sz="0" w:space="0" w:color="auto"/>
            <w:bottom w:val="none" w:sz="0" w:space="0" w:color="auto"/>
            <w:right w:val="none" w:sz="0" w:space="0" w:color="auto"/>
          </w:divBdr>
          <w:divsChild>
            <w:div w:id="1154756774">
              <w:marLeft w:val="0"/>
              <w:marRight w:val="0"/>
              <w:marTop w:val="0"/>
              <w:marBottom w:val="0"/>
              <w:divBdr>
                <w:top w:val="none" w:sz="0" w:space="0" w:color="auto"/>
                <w:left w:val="none" w:sz="0" w:space="0" w:color="auto"/>
                <w:bottom w:val="none" w:sz="0" w:space="0" w:color="auto"/>
                <w:right w:val="none" w:sz="0" w:space="0" w:color="auto"/>
              </w:divBdr>
              <w:divsChild>
                <w:div w:id="127213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0551573">
      <w:bodyDiv w:val="1"/>
      <w:marLeft w:val="0"/>
      <w:marRight w:val="0"/>
      <w:marTop w:val="0"/>
      <w:marBottom w:val="0"/>
      <w:divBdr>
        <w:top w:val="none" w:sz="0" w:space="0" w:color="auto"/>
        <w:left w:val="none" w:sz="0" w:space="0" w:color="auto"/>
        <w:bottom w:val="none" w:sz="0" w:space="0" w:color="auto"/>
        <w:right w:val="none" w:sz="0" w:space="0" w:color="auto"/>
      </w:divBdr>
      <w:divsChild>
        <w:div w:id="1565263967">
          <w:marLeft w:val="0"/>
          <w:marRight w:val="0"/>
          <w:marTop w:val="0"/>
          <w:marBottom w:val="0"/>
          <w:divBdr>
            <w:top w:val="none" w:sz="0" w:space="0" w:color="auto"/>
            <w:left w:val="none" w:sz="0" w:space="0" w:color="auto"/>
            <w:bottom w:val="none" w:sz="0" w:space="0" w:color="auto"/>
            <w:right w:val="none" w:sz="0" w:space="0" w:color="auto"/>
          </w:divBdr>
        </w:div>
      </w:divsChild>
    </w:div>
    <w:div w:id="644118902">
      <w:bodyDiv w:val="1"/>
      <w:marLeft w:val="0"/>
      <w:marRight w:val="0"/>
      <w:marTop w:val="0"/>
      <w:marBottom w:val="0"/>
      <w:divBdr>
        <w:top w:val="none" w:sz="0" w:space="0" w:color="auto"/>
        <w:left w:val="none" w:sz="0" w:space="0" w:color="auto"/>
        <w:bottom w:val="none" w:sz="0" w:space="0" w:color="auto"/>
        <w:right w:val="none" w:sz="0" w:space="0" w:color="auto"/>
      </w:divBdr>
      <w:divsChild>
        <w:div w:id="2095473729">
          <w:marLeft w:val="0"/>
          <w:marRight w:val="0"/>
          <w:marTop w:val="0"/>
          <w:marBottom w:val="0"/>
          <w:divBdr>
            <w:top w:val="none" w:sz="0" w:space="0" w:color="auto"/>
            <w:left w:val="none" w:sz="0" w:space="0" w:color="auto"/>
            <w:bottom w:val="none" w:sz="0" w:space="0" w:color="auto"/>
            <w:right w:val="none" w:sz="0" w:space="0" w:color="auto"/>
          </w:divBdr>
          <w:divsChild>
            <w:div w:id="1278021006">
              <w:marLeft w:val="0"/>
              <w:marRight w:val="0"/>
              <w:marTop w:val="0"/>
              <w:marBottom w:val="0"/>
              <w:divBdr>
                <w:top w:val="none" w:sz="0" w:space="0" w:color="auto"/>
                <w:left w:val="none" w:sz="0" w:space="0" w:color="auto"/>
                <w:bottom w:val="none" w:sz="0" w:space="0" w:color="auto"/>
                <w:right w:val="none" w:sz="0" w:space="0" w:color="auto"/>
              </w:divBdr>
              <w:divsChild>
                <w:div w:id="1830905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9219244">
      <w:bodyDiv w:val="1"/>
      <w:marLeft w:val="0"/>
      <w:marRight w:val="0"/>
      <w:marTop w:val="0"/>
      <w:marBottom w:val="0"/>
      <w:divBdr>
        <w:top w:val="none" w:sz="0" w:space="0" w:color="auto"/>
        <w:left w:val="none" w:sz="0" w:space="0" w:color="auto"/>
        <w:bottom w:val="none" w:sz="0" w:space="0" w:color="auto"/>
        <w:right w:val="none" w:sz="0" w:space="0" w:color="auto"/>
      </w:divBdr>
      <w:divsChild>
        <w:div w:id="1033967025">
          <w:marLeft w:val="0"/>
          <w:marRight w:val="0"/>
          <w:marTop w:val="0"/>
          <w:marBottom w:val="0"/>
          <w:divBdr>
            <w:top w:val="none" w:sz="0" w:space="0" w:color="auto"/>
            <w:left w:val="none" w:sz="0" w:space="0" w:color="auto"/>
            <w:bottom w:val="none" w:sz="0" w:space="0" w:color="auto"/>
            <w:right w:val="none" w:sz="0" w:space="0" w:color="auto"/>
          </w:divBdr>
          <w:divsChild>
            <w:div w:id="140124651">
              <w:marLeft w:val="0"/>
              <w:marRight w:val="0"/>
              <w:marTop w:val="0"/>
              <w:marBottom w:val="0"/>
              <w:divBdr>
                <w:top w:val="none" w:sz="0" w:space="0" w:color="auto"/>
                <w:left w:val="none" w:sz="0" w:space="0" w:color="auto"/>
                <w:bottom w:val="none" w:sz="0" w:space="0" w:color="auto"/>
                <w:right w:val="none" w:sz="0" w:space="0" w:color="auto"/>
              </w:divBdr>
              <w:divsChild>
                <w:div w:id="49959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0961205">
      <w:bodyDiv w:val="1"/>
      <w:marLeft w:val="0"/>
      <w:marRight w:val="0"/>
      <w:marTop w:val="0"/>
      <w:marBottom w:val="0"/>
      <w:divBdr>
        <w:top w:val="none" w:sz="0" w:space="0" w:color="auto"/>
        <w:left w:val="none" w:sz="0" w:space="0" w:color="auto"/>
        <w:bottom w:val="none" w:sz="0" w:space="0" w:color="auto"/>
        <w:right w:val="none" w:sz="0" w:space="0" w:color="auto"/>
      </w:divBdr>
      <w:divsChild>
        <w:div w:id="2122528279">
          <w:marLeft w:val="0"/>
          <w:marRight w:val="0"/>
          <w:marTop w:val="0"/>
          <w:marBottom w:val="0"/>
          <w:divBdr>
            <w:top w:val="none" w:sz="0" w:space="0" w:color="auto"/>
            <w:left w:val="none" w:sz="0" w:space="0" w:color="auto"/>
            <w:bottom w:val="none" w:sz="0" w:space="0" w:color="auto"/>
            <w:right w:val="none" w:sz="0" w:space="0" w:color="auto"/>
          </w:divBdr>
          <w:divsChild>
            <w:div w:id="168833851">
              <w:marLeft w:val="0"/>
              <w:marRight w:val="0"/>
              <w:marTop w:val="0"/>
              <w:marBottom w:val="0"/>
              <w:divBdr>
                <w:top w:val="none" w:sz="0" w:space="0" w:color="auto"/>
                <w:left w:val="none" w:sz="0" w:space="0" w:color="auto"/>
                <w:bottom w:val="none" w:sz="0" w:space="0" w:color="auto"/>
                <w:right w:val="none" w:sz="0" w:space="0" w:color="auto"/>
              </w:divBdr>
              <w:divsChild>
                <w:div w:id="1920675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320628">
      <w:bodyDiv w:val="1"/>
      <w:marLeft w:val="0"/>
      <w:marRight w:val="0"/>
      <w:marTop w:val="0"/>
      <w:marBottom w:val="0"/>
      <w:divBdr>
        <w:top w:val="none" w:sz="0" w:space="0" w:color="auto"/>
        <w:left w:val="none" w:sz="0" w:space="0" w:color="auto"/>
        <w:bottom w:val="none" w:sz="0" w:space="0" w:color="auto"/>
        <w:right w:val="none" w:sz="0" w:space="0" w:color="auto"/>
      </w:divBdr>
      <w:divsChild>
        <w:div w:id="621108098">
          <w:marLeft w:val="0"/>
          <w:marRight w:val="0"/>
          <w:marTop w:val="0"/>
          <w:marBottom w:val="0"/>
          <w:divBdr>
            <w:top w:val="none" w:sz="0" w:space="0" w:color="auto"/>
            <w:left w:val="none" w:sz="0" w:space="0" w:color="auto"/>
            <w:bottom w:val="none" w:sz="0" w:space="0" w:color="auto"/>
            <w:right w:val="none" w:sz="0" w:space="0" w:color="auto"/>
          </w:divBdr>
          <w:divsChild>
            <w:div w:id="185366784">
              <w:marLeft w:val="0"/>
              <w:marRight w:val="0"/>
              <w:marTop w:val="0"/>
              <w:marBottom w:val="0"/>
              <w:divBdr>
                <w:top w:val="none" w:sz="0" w:space="0" w:color="auto"/>
                <w:left w:val="none" w:sz="0" w:space="0" w:color="auto"/>
                <w:bottom w:val="none" w:sz="0" w:space="0" w:color="auto"/>
                <w:right w:val="none" w:sz="0" w:space="0" w:color="auto"/>
              </w:divBdr>
              <w:divsChild>
                <w:div w:id="142175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2220656">
      <w:bodyDiv w:val="1"/>
      <w:marLeft w:val="0"/>
      <w:marRight w:val="0"/>
      <w:marTop w:val="0"/>
      <w:marBottom w:val="0"/>
      <w:divBdr>
        <w:top w:val="none" w:sz="0" w:space="0" w:color="auto"/>
        <w:left w:val="none" w:sz="0" w:space="0" w:color="auto"/>
        <w:bottom w:val="none" w:sz="0" w:space="0" w:color="auto"/>
        <w:right w:val="none" w:sz="0" w:space="0" w:color="auto"/>
      </w:divBdr>
      <w:divsChild>
        <w:div w:id="531261922">
          <w:marLeft w:val="0"/>
          <w:marRight w:val="0"/>
          <w:marTop w:val="0"/>
          <w:marBottom w:val="0"/>
          <w:divBdr>
            <w:top w:val="none" w:sz="0" w:space="0" w:color="auto"/>
            <w:left w:val="none" w:sz="0" w:space="0" w:color="auto"/>
            <w:bottom w:val="none" w:sz="0" w:space="0" w:color="auto"/>
            <w:right w:val="none" w:sz="0" w:space="0" w:color="auto"/>
          </w:divBdr>
          <w:divsChild>
            <w:div w:id="1491215096">
              <w:marLeft w:val="0"/>
              <w:marRight w:val="0"/>
              <w:marTop w:val="0"/>
              <w:marBottom w:val="0"/>
              <w:divBdr>
                <w:top w:val="none" w:sz="0" w:space="0" w:color="auto"/>
                <w:left w:val="none" w:sz="0" w:space="0" w:color="auto"/>
                <w:bottom w:val="none" w:sz="0" w:space="0" w:color="auto"/>
                <w:right w:val="none" w:sz="0" w:space="0" w:color="auto"/>
              </w:divBdr>
              <w:divsChild>
                <w:div w:id="892082409">
                  <w:marLeft w:val="0"/>
                  <w:marRight w:val="0"/>
                  <w:marTop w:val="0"/>
                  <w:marBottom w:val="0"/>
                  <w:divBdr>
                    <w:top w:val="none" w:sz="0" w:space="0" w:color="auto"/>
                    <w:left w:val="none" w:sz="0" w:space="0" w:color="auto"/>
                    <w:bottom w:val="none" w:sz="0" w:space="0" w:color="auto"/>
                    <w:right w:val="none" w:sz="0" w:space="0" w:color="auto"/>
                  </w:divBdr>
                </w:div>
                <w:div w:id="554196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9255372">
      <w:bodyDiv w:val="1"/>
      <w:marLeft w:val="0"/>
      <w:marRight w:val="0"/>
      <w:marTop w:val="0"/>
      <w:marBottom w:val="0"/>
      <w:divBdr>
        <w:top w:val="none" w:sz="0" w:space="0" w:color="auto"/>
        <w:left w:val="none" w:sz="0" w:space="0" w:color="auto"/>
        <w:bottom w:val="none" w:sz="0" w:space="0" w:color="auto"/>
        <w:right w:val="none" w:sz="0" w:space="0" w:color="auto"/>
      </w:divBdr>
      <w:divsChild>
        <w:div w:id="160782046">
          <w:marLeft w:val="0"/>
          <w:marRight w:val="0"/>
          <w:marTop w:val="0"/>
          <w:marBottom w:val="0"/>
          <w:divBdr>
            <w:top w:val="none" w:sz="0" w:space="0" w:color="auto"/>
            <w:left w:val="none" w:sz="0" w:space="0" w:color="auto"/>
            <w:bottom w:val="none" w:sz="0" w:space="0" w:color="auto"/>
            <w:right w:val="none" w:sz="0" w:space="0" w:color="auto"/>
          </w:divBdr>
          <w:divsChild>
            <w:div w:id="1859156257">
              <w:marLeft w:val="0"/>
              <w:marRight w:val="0"/>
              <w:marTop w:val="0"/>
              <w:marBottom w:val="0"/>
              <w:divBdr>
                <w:top w:val="none" w:sz="0" w:space="0" w:color="auto"/>
                <w:left w:val="none" w:sz="0" w:space="0" w:color="auto"/>
                <w:bottom w:val="none" w:sz="0" w:space="0" w:color="auto"/>
                <w:right w:val="none" w:sz="0" w:space="0" w:color="auto"/>
              </w:divBdr>
              <w:divsChild>
                <w:div w:id="1309478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6737124">
      <w:bodyDiv w:val="1"/>
      <w:marLeft w:val="0"/>
      <w:marRight w:val="0"/>
      <w:marTop w:val="0"/>
      <w:marBottom w:val="0"/>
      <w:divBdr>
        <w:top w:val="none" w:sz="0" w:space="0" w:color="auto"/>
        <w:left w:val="none" w:sz="0" w:space="0" w:color="auto"/>
        <w:bottom w:val="none" w:sz="0" w:space="0" w:color="auto"/>
        <w:right w:val="none" w:sz="0" w:space="0" w:color="auto"/>
      </w:divBdr>
      <w:divsChild>
        <w:div w:id="2105104441">
          <w:marLeft w:val="0"/>
          <w:marRight w:val="0"/>
          <w:marTop w:val="0"/>
          <w:marBottom w:val="0"/>
          <w:divBdr>
            <w:top w:val="none" w:sz="0" w:space="0" w:color="auto"/>
            <w:left w:val="none" w:sz="0" w:space="0" w:color="auto"/>
            <w:bottom w:val="none" w:sz="0" w:space="0" w:color="auto"/>
            <w:right w:val="none" w:sz="0" w:space="0" w:color="auto"/>
          </w:divBdr>
        </w:div>
      </w:divsChild>
    </w:div>
    <w:div w:id="795562275">
      <w:bodyDiv w:val="1"/>
      <w:marLeft w:val="0"/>
      <w:marRight w:val="0"/>
      <w:marTop w:val="0"/>
      <w:marBottom w:val="0"/>
      <w:divBdr>
        <w:top w:val="none" w:sz="0" w:space="0" w:color="auto"/>
        <w:left w:val="none" w:sz="0" w:space="0" w:color="auto"/>
        <w:bottom w:val="none" w:sz="0" w:space="0" w:color="auto"/>
        <w:right w:val="none" w:sz="0" w:space="0" w:color="auto"/>
      </w:divBdr>
      <w:divsChild>
        <w:div w:id="1116830813">
          <w:marLeft w:val="0"/>
          <w:marRight w:val="0"/>
          <w:marTop w:val="0"/>
          <w:marBottom w:val="0"/>
          <w:divBdr>
            <w:top w:val="none" w:sz="0" w:space="0" w:color="auto"/>
            <w:left w:val="none" w:sz="0" w:space="0" w:color="auto"/>
            <w:bottom w:val="none" w:sz="0" w:space="0" w:color="auto"/>
            <w:right w:val="none" w:sz="0" w:space="0" w:color="auto"/>
          </w:divBdr>
          <w:divsChild>
            <w:div w:id="2074499270">
              <w:marLeft w:val="0"/>
              <w:marRight w:val="0"/>
              <w:marTop w:val="0"/>
              <w:marBottom w:val="0"/>
              <w:divBdr>
                <w:top w:val="none" w:sz="0" w:space="0" w:color="auto"/>
                <w:left w:val="none" w:sz="0" w:space="0" w:color="auto"/>
                <w:bottom w:val="none" w:sz="0" w:space="0" w:color="auto"/>
                <w:right w:val="none" w:sz="0" w:space="0" w:color="auto"/>
              </w:divBdr>
              <w:divsChild>
                <w:div w:id="11167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5899084">
      <w:bodyDiv w:val="1"/>
      <w:marLeft w:val="0"/>
      <w:marRight w:val="0"/>
      <w:marTop w:val="0"/>
      <w:marBottom w:val="0"/>
      <w:divBdr>
        <w:top w:val="none" w:sz="0" w:space="0" w:color="auto"/>
        <w:left w:val="none" w:sz="0" w:space="0" w:color="auto"/>
        <w:bottom w:val="none" w:sz="0" w:space="0" w:color="auto"/>
        <w:right w:val="none" w:sz="0" w:space="0" w:color="auto"/>
      </w:divBdr>
      <w:divsChild>
        <w:div w:id="2021201202">
          <w:marLeft w:val="0"/>
          <w:marRight w:val="0"/>
          <w:marTop w:val="0"/>
          <w:marBottom w:val="0"/>
          <w:divBdr>
            <w:top w:val="none" w:sz="0" w:space="0" w:color="auto"/>
            <w:left w:val="none" w:sz="0" w:space="0" w:color="auto"/>
            <w:bottom w:val="none" w:sz="0" w:space="0" w:color="auto"/>
            <w:right w:val="none" w:sz="0" w:space="0" w:color="auto"/>
          </w:divBdr>
          <w:divsChild>
            <w:div w:id="1294025479">
              <w:marLeft w:val="0"/>
              <w:marRight w:val="0"/>
              <w:marTop w:val="0"/>
              <w:marBottom w:val="0"/>
              <w:divBdr>
                <w:top w:val="none" w:sz="0" w:space="0" w:color="auto"/>
                <w:left w:val="none" w:sz="0" w:space="0" w:color="auto"/>
                <w:bottom w:val="none" w:sz="0" w:space="0" w:color="auto"/>
                <w:right w:val="none" w:sz="0" w:space="0" w:color="auto"/>
              </w:divBdr>
              <w:divsChild>
                <w:div w:id="846293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4588715">
      <w:bodyDiv w:val="1"/>
      <w:marLeft w:val="0"/>
      <w:marRight w:val="0"/>
      <w:marTop w:val="0"/>
      <w:marBottom w:val="0"/>
      <w:divBdr>
        <w:top w:val="none" w:sz="0" w:space="0" w:color="auto"/>
        <w:left w:val="none" w:sz="0" w:space="0" w:color="auto"/>
        <w:bottom w:val="none" w:sz="0" w:space="0" w:color="auto"/>
        <w:right w:val="none" w:sz="0" w:space="0" w:color="auto"/>
      </w:divBdr>
      <w:divsChild>
        <w:div w:id="1438990438">
          <w:marLeft w:val="0"/>
          <w:marRight w:val="0"/>
          <w:marTop w:val="0"/>
          <w:marBottom w:val="0"/>
          <w:divBdr>
            <w:top w:val="none" w:sz="0" w:space="0" w:color="auto"/>
            <w:left w:val="none" w:sz="0" w:space="0" w:color="auto"/>
            <w:bottom w:val="none" w:sz="0" w:space="0" w:color="auto"/>
            <w:right w:val="none" w:sz="0" w:space="0" w:color="auto"/>
          </w:divBdr>
          <w:divsChild>
            <w:div w:id="1418021221">
              <w:marLeft w:val="0"/>
              <w:marRight w:val="0"/>
              <w:marTop w:val="0"/>
              <w:marBottom w:val="0"/>
              <w:divBdr>
                <w:top w:val="none" w:sz="0" w:space="0" w:color="auto"/>
                <w:left w:val="none" w:sz="0" w:space="0" w:color="auto"/>
                <w:bottom w:val="none" w:sz="0" w:space="0" w:color="auto"/>
                <w:right w:val="none" w:sz="0" w:space="0" w:color="auto"/>
              </w:divBdr>
              <w:divsChild>
                <w:div w:id="715665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6531240">
      <w:bodyDiv w:val="1"/>
      <w:marLeft w:val="0"/>
      <w:marRight w:val="0"/>
      <w:marTop w:val="0"/>
      <w:marBottom w:val="0"/>
      <w:divBdr>
        <w:top w:val="none" w:sz="0" w:space="0" w:color="auto"/>
        <w:left w:val="none" w:sz="0" w:space="0" w:color="auto"/>
        <w:bottom w:val="none" w:sz="0" w:space="0" w:color="auto"/>
        <w:right w:val="none" w:sz="0" w:space="0" w:color="auto"/>
      </w:divBdr>
      <w:divsChild>
        <w:div w:id="473645395">
          <w:marLeft w:val="0"/>
          <w:marRight w:val="0"/>
          <w:marTop w:val="0"/>
          <w:marBottom w:val="0"/>
          <w:divBdr>
            <w:top w:val="none" w:sz="0" w:space="0" w:color="auto"/>
            <w:left w:val="none" w:sz="0" w:space="0" w:color="auto"/>
            <w:bottom w:val="none" w:sz="0" w:space="0" w:color="auto"/>
            <w:right w:val="none" w:sz="0" w:space="0" w:color="auto"/>
          </w:divBdr>
          <w:divsChild>
            <w:div w:id="1332103514">
              <w:marLeft w:val="0"/>
              <w:marRight w:val="0"/>
              <w:marTop w:val="0"/>
              <w:marBottom w:val="0"/>
              <w:divBdr>
                <w:top w:val="none" w:sz="0" w:space="0" w:color="auto"/>
                <w:left w:val="none" w:sz="0" w:space="0" w:color="auto"/>
                <w:bottom w:val="none" w:sz="0" w:space="0" w:color="auto"/>
                <w:right w:val="none" w:sz="0" w:space="0" w:color="auto"/>
              </w:divBdr>
              <w:divsChild>
                <w:div w:id="1816752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1894341">
      <w:bodyDiv w:val="1"/>
      <w:marLeft w:val="0"/>
      <w:marRight w:val="0"/>
      <w:marTop w:val="0"/>
      <w:marBottom w:val="0"/>
      <w:divBdr>
        <w:top w:val="none" w:sz="0" w:space="0" w:color="auto"/>
        <w:left w:val="none" w:sz="0" w:space="0" w:color="auto"/>
        <w:bottom w:val="none" w:sz="0" w:space="0" w:color="auto"/>
        <w:right w:val="none" w:sz="0" w:space="0" w:color="auto"/>
      </w:divBdr>
      <w:divsChild>
        <w:div w:id="1304581784">
          <w:marLeft w:val="0"/>
          <w:marRight w:val="0"/>
          <w:marTop w:val="0"/>
          <w:marBottom w:val="0"/>
          <w:divBdr>
            <w:top w:val="none" w:sz="0" w:space="0" w:color="auto"/>
            <w:left w:val="none" w:sz="0" w:space="0" w:color="auto"/>
            <w:bottom w:val="none" w:sz="0" w:space="0" w:color="auto"/>
            <w:right w:val="none" w:sz="0" w:space="0" w:color="auto"/>
          </w:divBdr>
          <w:divsChild>
            <w:div w:id="472216192">
              <w:marLeft w:val="0"/>
              <w:marRight w:val="0"/>
              <w:marTop w:val="0"/>
              <w:marBottom w:val="0"/>
              <w:divBdr>
                <w:top w:val="none" w:sz="0" w:space="0" w:color="auto"/>
                <w:left w:val="none" w:sz="0" w:space="0" w:color="auto"/>
                <w:bottom w:val="none" w:sz="0" w:space="0" w:color="auto"/>
                <w:right w:val="none" w:sz="0" w:space="0" w:color="auto"/>
              </w:divBdr>
              <w:divsChild>
                <w:div w:id="596595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7134717">
      <w:bodyDiv w:val="1"/>
      <w:marLeft w:val="0"/>
      <w:marRight w:val="0"/>
      <w:marTop w:val="0"/>
      <w:marBottom w:val="0"/>
      <w:divBdr>
        <w:top w:val="none" w:sz="0" w:space="0" w:color="auto"/>
        <w:left w:val="none" w:sz="0" w:space="0" w:color="auto"/>
        <w:bottom w:val="none" w:sz="0" w:space="0" w:color="auto"/>
        <w:right w:val="none" w:sz="0" w:space="0" w:color="auto"/>
      </w:divBdr>
      <w:divsChild>
        <w:div w:id="1015303992">
          <w:marLeft w:val="0"/>
          <w:marRight w:val="0"/>
          <w:marTop w:val="0"/>
          <w:marBottom w:val="0"/>
          <w:divBdr>
            <w:top w:val="none" w:sz="0" w:space="0" w:color="auto"/>
            <w:left w:val="none" w:sz="0" w:space="0" w:color="auto"/>
            <w:bottom w:val="none" w:sz="0" w:space="0" w:color="auto"/>
            <w:right w:val="none" w:sz="0" w:space="0" w:color="auto"/>
          </w:divBdr>
          <w:divsChild>
            <w:div w:id="302394151">
              <w:marLeft w:val="0"/>
              <w:marRight w:val="0"/>
              <w:marTop w:val="0"/>
              <w:marBottom w:val="0"/>
              <w:divBdr>
                <w:top w:val="none" w:sz="0" w:space="0" w:color="auto"/>
                <w:left w:val="none" w:sz="0" w:space="0" w:color="auto"/>
                <w:bottom w:val="none" w:sz="0" w:space="0" w:color="auto"/>
                <w:right w:val="none" w:sz="0" w:space="0" w:color="auto"/>
              </w:divBdr>
              <w:divsChild>
                <w:div w:id="6300742">
                  <w:marLeft w:val="0"/>
                  <w:marRight w:val="0"/>
                  <w:marTop w:val="0"/>
                  <w:marBottom w:val="0"/>
                  <w:divBdr>
                    <w:top w:val="none" w:sz="0" w:space="0" w:color="auto"/>
                    <w:left w:val="none" w:sz="0" w:space="0" w:color="auto"/>
                    <w:bottom w:val="none" w:sz="0" w:space="0" w:color="auto"/>
                    <w:right w:val="none" w:sz="0" w:space="0" w:color="auto"/>
                  </w:divBdr>
                </w:div>
              </w:divsChild>
            </w:div>
            <w:div w:id="356926700">
              <w:marLeft w:val="0"/>
              <w:marRight w:val="0"/>
              <w:marTop w:val="0"/>
              <w:marBottom w:val="0"/>
              <w:divBdr>
                <w:top w:val="none" w:sz="0" w:space="0" w:color="auto"/>
                <w:left w:val="none" w:sz="0" w:space="0" w:color="auto"/>
                <w:bottom w:val="none" w:sz="0" w:space="0" w:color="auto"/>
                <w:right w:val="none" w:sz="0" w:space="0" w:color="auto"/>
              </w:divBdr>
              <w:divsChild>
                <w:div w:id="79909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8783019">
      <w:bodyDiv w:val="1"/>
      <w:marLeft w:val="0"/>
      <w:marRight w:val="0"/>
      <w:marTop w:val="0"/>
      <w:marBottom w:val="0"/>
      <w:divBdr>
        <w:top w:val="none" w:sz="0" w:space="0" w:color="auto"/>
        <w:left w:val="none" w:sz="0" w:space="0" w:color="auto"/>
        <w:bottom w:val="none" w:sz="0" w:space="0" w:color="auto"/>
        <w:right w:val="none" w:sz="0" w:space="0" w:color="auto"/>
      </w:divBdr>
      <w:divsChild>
        <w:div w:id="767891916">
          <w:marLeft w:val="0"/>
          <w:marRight w:val="0"/>
          <w:marTop w:val="0"/>
          <w:marBottom w:val="0"/>
          <w:divBdr>
            <w:top w:val="none" w:sz="0" w:space="0" w:color="auto"/>
            <w:left w:val="none" w:sz="0" w:space="0" w:color="auto"/>
            <w:bottom w:val="none" w:sz="0" w:space="0" w:color="auto"/>
            <w:right w:val="none" w:sz="0" w:space="0" w:color="auto"/>
          </w:divBdr>
          <w:divsChild>
            <w:div w:id="478764987">
              <w:marLeft w:val="0"/>
              <w:marRight w:val="0"/>
              <w:marTop w:val="0"/>
              <w:marBottom w:val="0"/>
              <w:divBdr>
                <w:top w:val="none" w:sz="0" w:space="0" w:color="auto"/>
                <w:left w:val="none" w:sz="0" w:space="0" w:color="auto"/>
                <w:bottom w:val="none" w:sz="0" w:space="0" w:color="auto"/>
                <w:right w:val="none" w:sz="0" w:space="0" w:color="auto"/>
              </w:divBdr>
              <w:divsChild>
                <w:div w:id="253439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7688566">
      <w:bodyDiv w:val="1"/>
      <w:marLeft w:val="0"/>
      <w:marRight w:val="0"/>
      <w:marTop w:val="0"/>
      <w:marBottom w:val="0"/>
      <w:divBdr>
        <w:top w:val="none" w:sz="0" w:space="0" w:color="auto"/>
        <w:left w:val="none" w:sz="0" w:space="0" w:color="auto"/>
        <w:bottom w:val="none" w:sz="0" w:space="0" w:color="auto"/>
        <w:right w:val="none" w:sz="0" w:space="0" w:color="auto"/>
      </w:divBdr>
      <w:divsChild>
        <w:div w:id="45491424">
          <w:marLeft w:val="0"/>
          <w:marRight w:val="0"/>
          <w:marTop w:val="0"/>
          <w:marBottom w:val="0"/>
          <w:divBdr>
            <w:top w:val="none" w:sz="0" w:space="0" w:color="auto"/>
            <w:left w:val="none" w:sz="0" w:space="0" w:color="auto"/>
            <w:bottom w:val="none" w:sz="0" w:space="0" w:color="auto"/>
            <w:right w:val="none" w:sz="0" w:space="0" w:color="auto"/>
          </w:divBdr>
          <w:divsChild>
            <w:div w:id="24140690">
              <w:marLeft w:val="0"/>
              <w:marRight w:val="0"/>
              <w:marTop w:val="0"/>
              <w:marBottom w:val="0"/>
              <w:divBdr>
                <w:top w:val="none" w:sz="0" w:space="0" w:color="auto"/>
                <w:left w:val="none" w:sz="0" w:space="0" w:color="auto"/>
                <w:bottom w:val="none" w:sz="0" w:space="0" w:color="auto"/>
                <w:right w:val="none" w:sz="0" w:space="0" w:color="auto"/>
              </w:divBdr>
              <w:divsChild>
                <w:div w:id="2032996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3683086">
      <w:bodyDiv w:val="1"/>
      <w:marLeft w:val="0"/>
      <w:marRight w:val="0"/>
      <w:marTop w:val="0"/>
      <w:marBottom w:val="0"/>
      <w:divBdr>
        <w:top w:val="none" w:sz="0" w:space="0" w:color="auto"/>
        <w:left w:val="none" w:sz="0" w:space="0" w:color="auto"/>
        <w:bottom w:val="none" w:sz="0" w:space="0" w:color="auto"/>
        <w:right w:val="none" w:sz="0" w:space="0" w:color="auto"/>
      </w:divBdr>
      <w:divsChild>
        <w:div w:id="631206801">
          <w:marLeft w:val="0"/>
          <w:marRight w:val="0"/>
          <w:marTop w:val="0"/>
          <w:marBottom w:val="0"/>
          <w:divBdr>
            <w:top w:val="none" w:sz="0" w:space="0" w:color="auto"/>
            <w:left w:val="none" w:sz="0" w:space="0" w:color="auto"/>
            <w:bottom w:val="none" w:sz="0" w:space="0" w:color="auto"/>
            <w:right w:val="none" w:sz="0" w:space="0" w:color="auto"/>
          </w:divBdr>
          <w:divsChild>
            <w:div w:id="815731627">
              <w:marLeft w:val="0"/>
              <w:marRight w:val="0"/>
              <w:marTop w:val="0"/>
              <w:marBottom w:val="0"/>
              <w:divBdr>
                <w:top w:val="none" w:sz="0" w:space="0" w:color="auto"/>
                <w:left w:val="none" w:sz="0" w:space="0" w:color="auto"/>
                <w:bottom w:val="none" w:sz="0" w:space="0" w:color="auto"/>
                <w:right w:val="none" w:sz="0" w:space="0" w:color="auto"/>
              </w:divBdr>
              <w:divsChild>
                <w:div w:id="855997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6304919">
      <w:bodyDiv w:val="1"/>
      <w:marLeft w:val="0"/>
      <w:marRight w:val="0"/>
      <w:marTop w:val="0"/>
      <w:marBottom w:val="0"/>
      <w:divBdr>
        <w:top w:val="none" w:sz="0" w:space="0" w:color="auto"/>
        <w:left w:val="none" w:sz="0" w:space="0" w:color="auto"/>
        <w:bottom w:val="none" w:sz="0" w:space="0" w:color="auto"/>
        <w:right w:val="none" w:sz="0" w:space="0" w:color="auto"/>
      </w:divBdr>
      <w:divsChild>
        <w:div w:id="974799635">
          <w:marLeft w:val="0"/>
          <w:marRight w:val="0"/>
          <w:marTop w:val="0"/>
          <w:marBottom w:val="0"/>
          <w:divBdr>
            <w:top w:val="none" w:sz="0" w:space="0" w:color="auto"/>
            <w:left w:val="none" w:sz="0" w:space="0" w:color="auto"/>
            <w:bottom w:val="none" w:sz="0" w:space="0" w:color="auto"/>
            <w:right w:val="none" w:sz="0" w:space="0" w:color="auto"/>
          </w:divBdr>
          <w:divsChild>
            <w:div w:id="1694918745">
              <w:marLeft w:val="0"/>
              <w:marRight w:val="0"/>
              <w:marTop w:val="0"/>
              <w:marBottom w:val="0"/>
              <w:divBdr>
                <w:top w:val="none" w:sz="0" w:space="0" w:color="auto"/>
                <w:left w:val="none" w:sz="0" w:space="0" w:color="auto"/>
                <w:bottom w:val="none" w:sz="0" w:space="0" w:color="auto"/>
                <w:right w:val="none" w:sz="0" w:space="0" w:color="auto"/>
              </w:divBdr>
              <w:divsChild>
                <w:div w:id="734670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3041786">
      <w:bodyDiv w:val="1"/>
      <w:marLeft w:val="0"/>
      <w:marRight w:val="0"/>
      <w:marTop w:val="0"/>
      <w:marBottom w:val="0"/>
      <w:divBdr>
        <w:top w:val="none" w:sz="0" w:space="0" w:color="auto"/>
        <w:left w:val="none" w:sz="0" w:space="0" w:color="auto"/>
        <w:bottom w:val="none" w:sz="0" w:space="0" w:color="auto"/>
        <w:right w:val="none" w:sz="0" w:space="0" w:color="auto"/>
      </w:divBdr>
      <w:divsChild>
        <w:div w:id="473330941">
          <w:marLeft w:val="0"/>
          <w:marRight w:val="0"/>
          <w:marTop w:val="0"/>
          <w:marBottom w:val="0"/>
          <w:divBdr>
            <w:top w:val="none" w:sz="0" w:space="0" w:color="auto"/>
            <w:left w:val="none" w:sz="0" w:space="0" w:color="auto"/>
            <w:bottom w:val="none" w:sz="0" w:space="0" w:color="auto"/>
            <w:right w:val="none" w:sz="0" w:space="0" w:color="auto"/>
          </w:divBdr>
          <w:divsChild>
            <w:div w:id="1365712325">
              <w:marLeft w:val="0"/>
              <w:marRight w:val="0"/>
              <w:marTop w:val="0"/>
              <w:marBottom w:val="0"/>
              <w:divBdr>
                <w:top w:val="none" w:sz="0" w:space="0" w:color="auto"/>
                <w:left w:val="none" w:sz="0" w:space="0" w:color="auto"/>
                <w:bottom w:val="none" w:sz="0" w:space="0" w:color="auto"/>
                <w:right w:val="none" w:sz="0" w:space="0" w:color="auto"/>
              </w:divBdr>
              <w:divsChild>
                <w:div w:id="134034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8305343">
      <w:bodyDiv w:val="1"/>
      <w:marLeft w:val="0"/>
      <w:marRight w:val="0"/>
      <w:marTop w:val="0"/>
      <w:marBottom w:val="0"/>
      <w:divBdr>
        <w:top w:val="none" w:sz="0" w:space="0" w:color="auto"/>
        <w:left w:val="none" w:sz="0" w:space="0" w:color="auto"/>
        <w:bottom w:val="none" w:sz="0" w:space="0" w:color="auto"/>
        <w:right w:val="none" w:sz="0" w:space="0" w:color="auto"/>
      </w:divBdr>
      <w:divsChild>
        <w:div w:id="565459857">
          <w:marLeft w:val="0"/>
          <w:marRight w:val="0"/>
          <w:marTop w:val="0"/>
          <w:marBottom w:val="0"/>
          <w:divBdr>
            <w:top w:val="none" w:sz="0" w:space="0" w:color="auto"/>
            <w:left w:val="none" w:sz="0" w:space="0" w:color="auto"/>
            <w:bottom w:val="none" w:sz="0" w:space="0" w:color="auto"/>
            <w:right w:val="none" w:sz="0" w:space="0" w:color="auto"/>
          </w:divBdr>
          <w:divsChild>
            <w:div w:id="1407606962">
              <w:marLeft w:val="0"/>
              <w:marRight w:val="0"/>
              <w:marTop w:val="0"/>
              <w:marBottom w:val="0"/>
              <w:divBdr>
                <w:top w:val="none" w:sz="0" w:space="0" w:color="auto"/>
                <w:left w:val="none" w:sz="0" w:space="0" w:color="auto"/>
                <w:bottom w:val="none" w:sz="0" w:space="0" w:color="auto"/>
                <w:right w:val="none" w:sz="0" w:space="0" w:color="auto"/>
              </w:divBdr>
              <w:divsChild>
                <w:div w:id="1260144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719432">
      <w:bodyDiv w:val="1"/>
      <w:marLeft w:val="0"/>
      <w:marRight w:val="0"/>
      <w:marTop w:val="0"/>
      <w:marBottom w:val="0"/>
      <w:divBdr>
        <w:top w:val="none" w:sz="0" w:space="0" w:color="auto"/>
        <w:left w:val="none" w:sz="0" w:space="0" w:color="auto"/>
        <w:bottom w:val="none" w:sz="0" w:space="0" w:color="auto"/>
        <w:right w:val="none" w:sz="0" w:space="0" w:color="auto"/>
      </w:divBdr>
      <w:divsChild>
        <w:div w:id="1662466127">
          <w:marLeft w:val="0"/>
          <w:marRight w:val="0"/>
          <w:marTop w:val="0"/>
          <w:marBottom w:val="0"/>
          <w:divBdr>
            <w:top w:val="none" w:sz="0" w:space="0" w:color="auto"/>
            <w:left w:val="none" w:sz="0" w:space="0" w:color="auto"/>
            <w:bottom w:val="none" w:sz="0" w:space="0" w:color="auto"/>
            <w:right w:val="none" w:sz="0" w:space="0" w:color="auto"/>
          </w:divBdr>
          <w:divsChild>
            <w:div w:id="1461074460">
              <w:marLeft w:val="0"/>
              <w:marRight w:val="0"/>
              <w:marTop w:val="0"/>
              <w:marBottom w:val="0"/>
              <w:divBdr>
                <w:top w:val="none" w:sz="0" w:space="0" w:color="auto"/>
                <w:left w:val="none" w:sz="0" w:space="0" w:color="auto"/>
                <w:bottom w:val="none" w:sz="0" w:space="0" w:color="auto"/>
                <w:right w:val="none" w:sz="0" w:space="0" w:color="auto"/>
              </w:divBdr>
              <w:divsChild>
                <w:div w:id="820464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9947735">
      <w:bodyDiv w:val="1"/>
      <w:marLeft w:val="0"/>
      <w:marRight w:val="0"/>
      <w:marTop w:val="0"/>
      <w:marBottom w:val="0"/>
      <w:divBdr>
        <w:top w:val="none" w:sz="0" w:space="0" w:color="auto"/>
        <w:left w:val="none" w:sz="0" w:space="0" w:color="auto"/>
        <w:bottom w:val="none" w:sz="0" w:space="0" w:color="auto"/>
        <w:right w:val="none" w:sz="0" w:space="0" w:color="auto"/>
      </w:divBdr>
      <w:divsChild>
        <w:div w:id="1096052792">
          <w:marLeft w:val="0"/>
          <w:marRight w:val="0"/>
          <w:marTop w:val="0"/>
          <w:marBottom w:val="0"/>
          <w:divBdr>
            <w:top w:val="none" w:sz="0" w:space="0" w:color="auto"/>
            <w:left w:val="none" w:sz="0" w:space="0" w:color="auto"/>
            <w:bottom w:val="none" w:sz="0" w:space="0" w:color="auto"/>
            <w:right w:val="none" w:sz="0" w:space="0" w:color="auto"/>
          </w:divBdr>
          <w:divsChild>
            <w:div w:id="1149637848">
              <w:marLeft w:val="0"/>
              <w:marRight w:val="0"/>
              <w:marTop w:val="0"/>
              <w:marBottom w:val="0"/>
              <w:divBdr>
                <w:top w:val="none" w:sz="0" w:space="0" w:color="auto"/>
                <w:left w:val="none" w:sz="0" w:space="0" w:color="auto"/>
                <w:bottom w:val="none" w:sz="0" w:space="0" w:color="auto"/>
                <w:right w:val="none" w:sz="0" w:space="0" w:color="auto"/>
              </w:divBdr>
              <w:divsChild>
                <w:div w:id="1218395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3028155">
      <w:bodyDiv w:val="1"/>
      <w:marLeft w:val="0"/>
      <w:marRight w:val="0"/>
      <w:marTop w:val="0"/>
      <w:marBottom w:val="0"/>
      <w:divBdr>
        <w:top w:val="none" w:sz="0" w:space="0" w:color="auto"/>
        <w:left w:val="none" w:sz="0" w:space="0" w:color="auto"/>
        <w:bottom w:val="none" w:sz="0" w:space="0" w:color="auto"/>
        <w:right w:val="none" w:sz="0" w:space="0" w:color="auto"/>
      </w:divBdr>
      <w:divsChild>
        <w:div w:id="208567447">
          <w:marLeft w:val="0"/>
          <w:marRight w:val="0"/>
          <w:marTop w:val="0"/>
          <w:marBottom w:val="0"/>
          <w:divBdr>
            <w:top w:val="none" w:sz="0" w:space="0" w:color="auto"/>
            <w:left w:val="none" w:sz="0" w:space="0" w:color="auto"/>
            <w:bottom w:val="none" w:sz="0" w:space="0" w:color="auto"/>
            <w:right w:val="none" w:sz="0" w:space="0" w:color="auto"/>
          </w:divBdr>
        </w:div>
      </w:divsChild>
    </w:div>
    <w:div w:id="1336106706">
      <w:bodyDiv w:val="1"/>
      <w:marLeft w:val="0"/>
      <w:marRight w:val="0"/>
      <w:marTop w:val="0"/>
      <w:marBottom w:val="0"/>
      <w:divBdr>
        <w:top w:val="none" w:sz="0" w:space="0" w:color="auto"/>
        <w:left w:val="none" w:sz="0" w:space="0" w:color="auto"/>
        <w:bottom w:val="none" w:sz="0" w:space="0" w:color="auto"/>
        <w:right w:val="none" w:sz="0" w:space="0" w:color="auto"/>
      </w:divBdr>
      <w:divsChild>
        <w:div w:id="935014912">
          <w:marLeft w:val="0"/>
          <w:marRight w:val="0"/>
          <w:marTop w:val="0"/>
          <w:marBottom w:val="0"/>
          <w:divBdr>
            <w:top w:val="none" w:sz="0" w:space="0" w:color="auto"/>
            <w:left w:val="none" w:sz="0" w:space="0" w:color="auto"/>
            <w:bottom w:val="none" w:sz="0" w:space="0" w:color="auto"/>
            <w:right w:val="none" w:sz="0" w:space="0" w:color="auto"/>
          </w:divBdr>
          <w:divsChild>
            <w:div w:id="1510410027">
              <w:marLeft w:val="0"/>
              <w:marRight w:val="0"/>
              <w:marTop w:val="0"/>
              <w:marBottom w:val="0"/>
              <w:divBdr>
                <w:top w:val="none" w:sz="0" w:space="0" w:color="auto"/>
                <w:left w:val="none" w:sz="0" w:space="0" w:color="auto"/>
                <w:bottom w:val="none" w:sz="0" w:space="0" w:color="auto"/>
                <w:right w:val="none" w:sz="0" w:space="0" w:color="auto"/>
              </w:divBdr>
              <w:divsChild>
                <w:div w:id="2108455772">
                  <w:marLeft w:val="0"/>
                  <w:marRight w:val="0"/>
                  <w:marTop w:val="0"/>
                  <w:marBottom w:val="0"/>
                  <w:divBdr>
                    <w:top w:val="none" w:sz="0" w:space="0" w:color="auto"/>
                    <w:left w:val="none" w:sz="0" w:space="0" w:color="auto"/>
                    <w:bottom w:val="none" w:sz="0" w:space="0" w:color="auto"/>
                    <w:right w:val="none" w:sz="0" w:space="0" w:color="auto"/>
                  </w:divBdr>
                </w:div>
                <w:div w:id="623316608">
                  <w:marLeft w:val="0"/>
                  <w:marRight w:val="0"/>
                  <w:marTop w:val="0"/>
                  <w:marBottom w:val="0"/>
                  <w:divBdr>
                    <w:top w:val="none" w:sz="0" w:space="0" w:color="auto"/>
                    <w:left w:val="none" w:sz="0" w:space="0" w:color="auto"/>
                    <w:bottom w:val="none" w:sz="0" w:space="0" w:color="auto"/>
                    <w:right w:val="none" w:sz="0" w:space="0" w:color="auto"/>
                  </w:divBdr>
                </w:div>
              </w:divsChild>
            </w:div>
            <w:div w:id="1464889417">
              <w:marLeft w:val="0"/>
              <w:marRight w:val="0"/>
              <w:marTop w:val="0"/>
              <w:marBottom w:val="0"/>
              <w:divBdr>
                <w:top w:val="none" w:sz="0" w:space="0" w:color="auto"/>
                <w:left w:val="none" w:sz="0" w:space="0" w:color="auto"/>
                <w:bottom w:val="none" w:sz="0" w:space="0" w:color="auto"/>
                <w:right w:val="none" w:sz="0" w:space="0" w:color="auto"/>
              </w:divBdr>
              <w:divsChild>
                <w:div w:id="2058619901">
                  <w:marLeft w:val="0"/>
                  <w:marRight w:val="0"/>
                  <w:marTop w:val="0"/>
                  <w:marBottom w:val="0"/>
                  <w:divBdr>
                    <w:top w:val="none" w:sz="0" w:space="0" w:color="auto"/>
                    <w:left w:val="none" w:sz="0" w:space="0" w:color="auto"/>
                    <w:bottom w:val="none" w:sz="0" w:space="0" w:color="auto"/>
                    <w:right w:val="none" w:sz="0" w:space="0" w:color="auto"/>
                  </w:divBdr>
                </w:div>
                <w:div w:id="2072194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0105382">
      <w:bodyDiv w:val="1"/>
      <w:marLeft w:val="0"/>
      <w:marRight w:val="0"/>
      <w:marTop w:val="0"/>
      <w:marBottom w:val="0"/>
      <w:divBdr>
        <w:top w:val="none" w:sz="0" w:space="0" w:color="auto"/>
        <w:left w:val="none" w:sz="0" w:space="0" w:color="auto"/>
        <w:bottom w:val="none" w:sz="0" w:space="0" w:color="auto"/>
        <w:right w:val="none" w:sz="0" w:space="0" w:color="auto"/>
      </w:divBdr>
      <w:divsChild>
        <w:div w:id="1626161582">
          <w:marLeft w:val="0"/>
          <w:marRight w:val="0"/>
          <w:marTop w:val="0"/>
          <w:marBottom w:val="0"/>
          <w:divBdr>
            <w:top w:val="none" w:sz="0" w:space="0" w:color="auto"/>
            <w:left w:val="none" w:sz="0" w:space="0" w:color="auto"/>
            <w:bottom w:val="none" w:sz="0" w:space="0" w:color="auto"/>
            <w:right w:val="none" w:sz="0" w:space="0" w:color="auto"/>
          </w:divBdr>
          <w:divsChild>
            <w:div w:id="711930029">
              <w:marLeft w:val="0"/>
              <w:marRight w:val="0"/>
              <w:marTop w:val="0"/>
              <w:marBottom w:val="0"/>
              <w:divBdr>
                <w:top w:val="none" w:sz="0" w:space="0" w:color="auto"/>
                <w:left w:val="none" w:sz="0" w:space="0" w:color="auto"/>
                <w:bottom w:val="none" w:sz="0" w:space="0" w:color="auto"/>
                <w:right w:val="none" w:sz="0" w:space="0" w:color="auto"/>
              </w:divBdr>
              <w:divsChild>
                <w:div w:id="1593588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9211326">
      <w:bodyDiv w:val="1"/>
      <w:marLeft w:val="0"/>
      <w:marRight w:val="0"/>
      <w:marTop w:val="0"/>
      <w:marBottom w:val="0"/>
      <w:divBdr>
        <w:top w:val="none" w:sz="0" w:space="0" w:color="auto"/>
        <w:left w:val="none" w:sz="0" w:space="0" w:color="auto"/>
        <w:bottom w:val="none" w:sz="0" w:space="0" w:color="auto"/>
        <w:right w:val="none" w:sz="0" w:space="0" w:color="auto"/>
      </w:divBdr>
      <w:divsChild>
        <w:div w:id="1312830643">
          <w:marLeft w:val="0"/>
          <w:marRight w:val="0"/>
          <w:marTop w:val="0"/>
          <w:marBottom w:val="0"/>
          <w:divBdr>
            <w:top w:val="none" w:sz="0" w:space="0" w:color="auto"/>
            <w:left w:val="none" w:sz="0" w:space="0" w:color="auto"/>
            <w:bottom w:val="none" w:sz="0" w:space="0" w:color="auto"/>
            <w:right w:val="none" w:sz="0" w:space="0" w:color="auto"/>
          </w:divBdr>
          <w:divsChild>
            <w:div w:id="1091389981">
              <w:marLeft w:val="0"/>
              <w:marRight w:val="0"/>
              <w:marTop w:val="0"/>
              <w:marBottom w:val="0"/>
              <w:divBdr>
                <w:top w:val="none" w:sz="0" w:space="0" w:color="auto"/>
                <w:left w:val="none" w:sz="0" w:space="0" w:color="auto"/>
                <w:bottom w:val="none" w:sz="0" w:space="0" w:color="auto"/>
                <w:right w:val="none" w:sz="0" w:space="0" w:color="auto"/>
              </w:divBdr>
              <w:divsChild>
                <w:div w:id="2119913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0616836">
      <w:bodyDiv w:val="1"/>
      <w:marLeft w:val="0"/>
      <w:marRight w:val="0"/>
      <w:marTop w:val="0"/>
      <w:marBottom w:val="0"/>
      <w:divBdr>
        <w:top w:val="none" w:sz="0" w:space="0" w:color="auto"/>
        <w:left w:val="none" w:sz="0" w:space="0" w:color="auto"/>
        <w:bottom w:val="none" w:sz="0" w:space="0" w:color="auto"/>
        <w:right w:val="none" w:sz="0" w:space="0" w:color="auto"/>
      </w:divBdr>
      <w:divsChild>
        <w:div w:id="1253317666">
          <w:marLeft w:val="0"/>
          <w:marRight w:val="0"/>
          <w:marTop w:val="0"/>
          <w:marBottom w:val="0"/>
          <w:divBdr>
            <w:top w:val="none" w:sz="0" w:space="0" w:color="auto"/>
            <w:left w:val="none" w:sz="0" w:space="0" w:color="auto"/>
            <w:bottom w:val="none" w:sz="0" w:space="0" w:color="auto"/>
            <w:right w:val="none" w:sz="0" w:space="0" w:color="auto"/>
          </w:divBdr>
          <w:divsChild>
            <w:div w:id="503545333">
              <w:marLeft w:val="0"/>
              <w:marRight w:val="0"/>
              <w:marTop w:val="0"/>
              <w:marBottom w:val="0"/>
              <w:divBdr>
                <w:top w:val="none" w:sz="0" w:space="0" w:color="auto"/>
                <w:left w:val="none" w:sz="0" w:space="0" w:color="auto"/>
                <w:bottom w:val="none" w:sz="0" w:space="0" w:color="auto"/>
                <w:right w:val="none" w:sz="0" w:space="0" w:color="auto"/>
              </w:divBdr>
              <w:divsChild>
                <w:div w:id="1035934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8451855">
      <w:bodyDiv w:val="1"/>
      <w:marLeft w:val="0"/>
      <w:marRight w:val="0"/>
      <w:marTop w:val="0"/>
      <w:marBottom w:val="0"/>
      <w:divBdr>
        <w:top w:val="none" w:sz="0" w:space="0" w:color="auto"/>
        <w:left w:val="none" w:sz="0" w:space="0" w:color="auto"/>
        <w:bottom w:val="none" w:sz="0" w:space="0" w:color="auto"/>
        <w:right w:val="none" w:sz="0" w:space="0" w:color="auto"/>
      </w:divBdr>
      <w:divsChild>
        <w:div w:id="71582303">
          <w:marLeft w:val="0"/>
          <w:marRight w:val="0"/>
          <w:marTop w:val="0"/>
          <w:marBottom w:val="0"/>
          <w:divBdr>
            <w:top w:val="none" w:sz="0" w:space="0" w:color="auto"/>
            <w:left w:val="none" w:sz="0" w:space="0" w:color="auto"/>
            <w:bottom w:val="none" w:sz="0" w:space="0" w:color="auto"/>
            <w:right w:val="none" w:sz="0" w:space="0" w:color="auto"/>
          </w:divBdr>
          <w:divsChild>
            <w:div w:id="2020109720">
              <w:marLeft w:val="0"/>
              <w:marRight w:val="0"/>
              <w:marTop w:val="0"/>
              <w:marBottom w:val="0"/>
              <w:divBdr>
                <w:top w:val="none" w:sz="0" w:space="0" w:color="auto"/>
                <w:left w:val="none" w:sz="0" w:space="0" w:color="auto"/>
                <w:bottom w:val="none" w:sz="0" w:space="0" w:color="auto"/>
                <w:right w:val="none" w:sz="0" w:space="0" w:color="auto"/>
              </w:divBdr>
              <w:divsChild>
                <w:div w:id="1788623252">
                  <w:marLeft w:val="0"/>
                  <w:marRight w:val="0"/>
                  <w:marTop w:val="0"/>
                  <w:marBottom w:val="0"/>
                  <w:divBdr>
                    <w:top w:val="none" w:sz="0" w:space="0" w:color="auto"/>
                    <w:left w:val="none" w:sz="0" w:space="0" w:color="auto"/>
                    <w:bottom w:val="none" w:sz="0" w:space="0" w:color="auto"/>
                    <w:right w:val="none" w:sz="0" w:space="0" w:color="auto"/>
                  </w:divBdr>
                </w:div>
                <w:div w:id="2016686170">
                  <w:marLeft w:val="0"/>
                  <w:marRight w:val="0"/>
                  <w:marTop w:val="0"/>
                  <w:marBottom w:val="0"/>
                  <w:divBdr>
                    <w:top w:val="none" w:sz="0" w:space="0" w:color="auto"/>
                    <w:left w:val="none" w:sz="0" w:space="0" w:color="auto"/>
                    <w:bottom w:val="none" w:sz="0" w:space="0" w:color="auto"/>
                    <w:right w:val="none" w:sz="0" w:space="0" w:color="auto"/>
                  </w:divBdr>
                </w:div>
              </w:divsChild>
            </w:div>
            <w:div w:id="765347548">
              <w:marLeft w:val="0"/>
              <w:marRight w:val="0"/>
              <w:marTop w:val="0"/>
              <w:marBottom w:val="0"/>
              <w:divBdr>
                <w:top w:val="none" w:sz="0" w:space="0" w:color="auto"/>
                <w:left w:val="none" w:sz="0" w:space="0" w:color="auto"/>
                <w:bottom w:val="none" w:sz="0" w:space="0" w:color="auto"/>
                <w:right w:val="none" w:sz="0" w:space="0" w:color="auto"/>
              </w:divBdr>
              <w:divsChild>
                <w:div w:id="366295226">
                  <w:marLeft w:val="0"/>
                  <w:marRight w:val="0"/>
                  <w:marTop w:val="0"/>
                  <w:marBottom w:val="0"/>
                  <w:divBdr>
                    <w:top w:val="none" w:sz="0" w:space="0" w:color="auto"/>
                    <w:left w:val="none" w:sz="0" w:space="0" w:color="auto"/>
                    <w:bottom w:val="none" w:sz="0" w:space="0" w:color="auto"/>
                    <w:right w:val="none" w:sz="0" w:space="0" w:color="auto"/>
                  </w:divBdr>
                </w:div>
                <w:div w:id="1107383416">
                  <w:marLeft w:val="0"/>
                  <w:marRight w:val="0"/>
                  <w:marTop w:val="0"/>
                  <w:marBottom w:val="0"/>
                  <w:divBdr>
                    <w:top w:val="none" w:sz="0" w:space="0" w:color="auto"/>
                    <w:left w:val="none" w:sz="0" w:space="0" w:color="auto"/>
                    <w:bottom w:val="none" w:sz="0" w:space="0" w:color="auto"/>
                    <w:right w:val="none" w:sz="0" w:space="0" w:color="auto"/>
                  </w:divBdr>
                </w:div>
              </w:divsChild>
            </w:div>
            <w:div w:id="1161625896">
              <w:marLeft w:val="0"/>
              <w:marRight w:val="0"/>
              <w:marTop w:val="0"/>
              <w:marBottom w:val="0"/>
              <w:divBdr>
                <w:top w:val="none" w:sz="0" w:space="0" w:color="auto"/>
                <w:left w:val="none" w:sz="0" w:space="0" w:color="auto"/>
                <w:bottom w:val="none" w:sz="0" w:space="0" w:color="auto"/>
                <w:right w:val="none" w:sz="0" w:space="0" w:color="auto"/>
              </w:divBdr>
              <w:divsChild>
                <w:div w:id="109908177">
                  <w:marLeft w:val="0"/>
                  <w:marRight w:val="0"/>
                  <w:marTop w:val="0"/>
                  <w:marBottom w:val="0"/>
                  <w:divBdr>
                    <w:top w:val="none" w:sz="0" w:space="0" w:color="auto"/>
                    <w:left w:val="none" w:sz="0" w:space="0" w:color="auto"/>
                    <w:bottom w:val="none" w:sz="0" w:space="0" w:color="auto"/>
                    <w:right w:val="none" w:sz="0" w:space="0" w:color="auto"/>
                  </w:divBdr>
                </w:div>
                <w:div w:id="561255744">
                  <w:marLeft w:val="0"/>
                  <w:marRight w:val="0"/>
                  <w:marTop w:val="0"/>
                  <w:marBottom w:val="0"/>
                  <w:divBdr>
                    <w:top w:val="none" w:sz="0" w:space="0" w:color="auto"/>
                    <w:left w:val="none" w:sz="0" w:space="0" w:color="auto"/>
                    <w:bottom w:val="none" w:sz="0" w:space="0" w:color="auto"/>
                    <w:right w:val="none" w:sz="0" w:space="0" w:color="auto"/>
                  </w:divBdr>
                </w:div>
              </w:divsChild>
            </w:div>
            <w:div w:id="631253481">
              <w:marLeft w:val="0"/>
              <w:marRight w:val="0"/>
              <w:marTop w:val="0"/>
              <w:marBottom w:val="0"/>
              <w:divBdr>
                <w:top w:val="none" w:sz="0" w:space="0" w:color="auto"/>
                <w:left w:val="none" w:sz="0" w:space="0" w:color="auto"/>
                <w:bottom w:val="none" w:sz="0" w:space="0" w:color="auto"/>
                <w:right w:val="none" w:sz="0" w:space="0" w:color="auto"/>
              </w:divBdr>
              <w:divsChild>
                <w:div w:id="1744180546">
                  <w:marLeft w:val="0"/>
                  <w:marRight w:val="0"/>
                  <w:marTop w:val="0"/>
                  <w:marBottom w:val="0"/>
                  <w:divBdr>
                    <w:top w:val="none" w:sz="0" w:space="0" w:color="auto"/>
                    <w:left w:val="none" w:sz="0" w:space="0" w:color="auto"/>
                    <w:bottom w:val="none" w:sz="0" w:space="0" w:color="auto"/>
                    <w:right w:val="none" w:sz="0" w:space="0" w:color="auto"/>
                  </w:divBdr>
                </w:div>
              </w:divsChild>
            </w:div>
            <w:div w:id="1606841192">
              <w:marLeft w:val="0"/>
              <w:marRight w:val="0"/>
              <w:marTop w:val="0"/>
              <w:marBottom w:val="0"/>
              <w:divBdr>
                <w:top w:val="none" w:sz="0" w:space="0" w:color="auto"/>
                <w:left w:val="none" w:sz="0" w:space="0" w:color="auto"/>
                <w:bottom w:val="none" w:sz="0" w:space="0" w:color="auto"/>
                <w:right w:val="none" w:sz="0" w:space="0" w:color="auto"/>
              </w:divBdr>
              <w:divsChild>
                <w:div w:id="1567260011">
                  <w:marLeft w:val="0"/>
                  <w:marRight w:val="0"/>
                  <w:marTop w:val="0"/>
                  <w:marBottom w:val="0"/>
                  <w:divBdr>
                    <w:top w:val="none" w:sz="0" w:space="0" w:color="auto"/>
                    <w:left w:val="none" w:sz="0" w:space="0" w:color="auto"/>
                    <w:bottom w:val="none" w:sz="0" w:space="0" w:color="auto"/>
                    <w:right w:val="none" w:sz="0" w:space="0" w:color="auto"/>
                  </w:divBdr>
                </w:div>
                <w:div w:id="396170547">
                  <w:marLeft w:val="0"/>
                  <w:marRight w:val="0"/>
                  <w:marTop w:val="0"/>
                  <w:marBottom w:val="0"/>
                  <w:divBdr>
                    <w:top w:val="none" w:sz="0" w:space="0" w:color="auto"/>
                    <w:left w:val="none" w:sz="0" w:space="0" w:color="auto"/>
                    <w:bottom w:val="none" w:sz="0" w:space="0" w:color="auto"/>
                    <w:right w:val="none" w:sz="0" w:space="0" w:color="auto"/>
                  </w:divBdr>
                </w:div>
              </w:divsChild>
            </w:div>
            <w:div w:id="503666639">
              <w:marLeft w:val="0"/>
              <w:marRight w:val="0"/>
              <w:marTop w:val="0"/>
              <w:marBottom w:val="0"/>
              <w:divBdr>
                <w:top w:val="none" w:sz="0" w:space="0" w:color="auto"/>
                <w:left w:val="none" w:sz="0" w:space="0" w:color="auto"/>
                <w:bottom w:val="none" w:sz="0" w:space="0" w:color="auto"/>
                <w:right w:val="none" w:sz="0" w:space="0" w:color="auto"/>
              </w:divBdr>
              <w:divsChild>
                <w:div w:id="1964769352">
                  <w:marLeft w:val="0"/>
                  <w:marRight w:val="0"/>
                  <w:marTop w:val="0"/>
                  <w:marBottom w:val="0"/>
                  <w:divBdr>
                    <w:top w:val="none" w:sz="0" w:space="0" w:color="auto"/>
                    <w:left w:val="none" w:sz="0" w:space="0" w:color="auto"/>
                    <w:bottom w:val="none" w:sz="0" w:space="0" w:color="auto"/>
                    <w:right w:val="none" w:sz="0" w:space="0" w:color="auto"/>
                  </w:divBdr>
                </w:div>
                <w:div w:id="1539927005">
                  <w:marLeft w:val="0"/>
                  <w:marRight w:val="0"/>
                  <w:marTop w:val="0"/>
                  <w:marBottom w:val="0"/>
                  <w:divBdr>
                    <w:top w:val="none" w:sz="0" w:space="0" w:color="auto"/>
                    <w:left w:val="none" w:sz="0" w:space="0" w:color="auto"/>
                    <w:bottom w:val="none" w:sz="0" w:space="0" w:color="auto"/>
                    <w:right w:val="none" w:sz="0" w:space="0" w:color="auto"/>
                  </w:divBdr>
                </w:div>
              </w:divsChild>
            </w:div>
            <w:div w:id="1173181254">
              <w:marLeft w:val="0"/>
              <w:marRight w:val="0"/>
              <w:marTop w:val="0"/>
              <w:marBottom w:val="0"/>
              <w:divBdr>
                <w:top w:val="none" w:sz="0" w:space="0" w:color="auto"/>
                <w:left w:val="none" w:sz="0" w:space="0" w:color="auto"/>
                <w:bottom w:val="none" w:sz="0" w:space="0" w:color="auto"/>
                <w:right w:val="none" w:sz="0" w:space="0" w:color="auto"/>
              </w:divBdr>
              <w:divsChild>
                <w:div w:id="999042637">
                  <w:marLeft w:val="0"/>
                  <w:marRight w:val="0"/>
                  <w:marTop w:val="0"/>
                  <w:marBottom w:val="0"/>
                  <w:divBdr>
                    <w:top w:val="none" w:sz="0" w:space="0" w:color="auto"/>
                    <w:left w:val="none" w:sz="0" w:space="0" w:color="auto"/>
                    <w:bottom w:val="none" w:sz="0" w:space="0" w:color="auto"/>
                    <w:right w:val="none" w:sz="0" w:space="0" w:color="auto"/>
                  </w:divBdr>
                </w:div>
              </w:divsChild>
            </w:div>
            <w:div w:id="1921795533">
              <w:marLeft w:val="0"/>
              <w:marRight w:val="0"/>
              <w:marTop w:val="0"/>
              <w:marBottom w:val="0"/>
              <w:divBdr>
                <w:top w:val="none" w:sz="0" w:space="0" w:color="auto"/>
                <w:left w:val="none" w:sz="0" w:space="0" w:color="auto"/>
                <w:bottom w:val="none" w:sz="0" w:space="0" w:color="auto"/>
                <w:right w:val="none" w:sz="0" w:space="0" w:color="auto"/>
              </w:divBdr>
              <w:divsChild>
                <w:div w:id="909460090">
                  <w:marLeft w:val="0"/>
                  <w:marRight w:val="0"/>
                  <w:marTop w:val="0"/>
                  <w:marBottom w:val="0"/>
                  <w:divBdr>
                    <w:top w:val="none" w:sz="0" w:space="0" w:color="auto"/>
                    <w:left w:val="none" w:sz="0" w:space="0" w:color="auto"/>
                    <w:bottom w:val="none" w:sz="0" w:space="0" w:color="auto"/>
                    <w:right w:val="none" w:sz="0" w:space="0" w:color="auto"/>
                  </w:divBdr>
                </w:div>
                <w:div w:id="1832402044">
                  <w:marLeft w:val="0"/>
                  <w:marRight w:val="0"/>
                  <w:marTop w:val="0"/>
                  <w:marBottom w:val="0"/>
                  <w:divBdr>
                    <w:top w:val="none" w:sz="0" w:space="0" w:color="auto"/>
                    <w:left w:val="none" w:sz="0" w:space="0" w:color="auto"/>
                    <w:bottom w:val="none" w:sz="0" w:space="0" w:color="auto"/>
                    <w:right w:val="none" w:sz="0" w:space="0" w:color="auto"/>
                  </w:divBdr>
                </w:div>
              </w:divsChild>
            </w:div>
            <w:div w:id="513880637">
              <w:marLeft w:val="0"/>
              <w:marRight w:val="0"/>
              <w:marTop w:val="0"/>
              <w:marBottom w:val="0"/>
              <w:divBdr>
                <w:top w:val="none" w:sz="0" w:space="0" w:color="auto"/>
                <w:left w:val="none" w:sz="0" w:space="0" w:color="auto"/>
                <w:bottom w:val="none" w:sz="0" w:space="0" w:color="auto"/>
                <w:right w:val="none" w:sz="0" w:space="0" w:color="auto"/>
              </w:divBdr>
              <w:divsChild>
                <w:div w:id="1864703980">
                  <w:marLeft w:val="0"/>
                  <w:marRight w:val="0"/>
                  <w:marTop w:val="0"/>
                  <w:marBottom w:val="0"/>
                  <w:divBdr>
                    <w:top w:val="none" w:sz="0" w:space="0" w:color="auto"/>
                    <w:left w:val="none" w:sz="0" w:space="0" w:color="auto"/>
                    <w:bottom w:val="none" w:sz="0" w:space="0" w:color="auto"/>
                    <w:right w:val="none" w:sz="0" w:space="0" w:color="auto"/>
                  </w:divBdr>
                </w:div>
                <w:div w:id="618605168">
                  <w:marLeft w:val="0"/>
                  <w:marRight w:val="0"/>
                  <w:marTop w:val="0"/>
                  <w:marBottom w:val="0"/>
                  <w:divBdr>
                    <w:top w:val="none" w:sz="0" w:space="0" w:color="auto"/>
                    <w:left w:val="none" w:sz="0" w:space="0" w:color="auto"/>
                    <w:bottom w:val="none" w:sz="0" w:space="0" w:color="auto"/>
                    <w:right w:val="none" w:sz="0" w:space="0" w:color="auto"/>
                  </w:divBdr>
                </w:div>
              </w:divsChild>
            </w:div>
            <w:div w:id="148906223">
              <w:marLeft w:val="0"/>
              <w:marRight w:val="0"/>
              <w:marTop w:val="0"/>
              <w:marBottom w:val="0"/>
              <w:divBdr>
                <w:top w:val="none" w:sz="0" w:space="0" w:color="auto"/>
                <w:left w:val="none" w:sz="0" w:space="0" w:color="auto"/>
                <w:bottom w:val="none" w:sz="0" w:space="0" w:color="auto"/>
                <w:right w:val="none" w:sz="0" w:space="0" w:color="auto"/>
              </w:divBdr>
              <w:divsChild>
                <w:div w:id="1876459199">
                  <w:marLeft w:val="0"/>
                  <w:marRight w:val="0"/>
                  <w:marTop w:val="0"/>
                  <w:marBottom w:val="0"/>
                  <w:divBdr>
                    <w:top w:val="none" w:sz="0" w:space="0" w:color="auto"/>
                    <w:left w:val="none" w:sz="0" w:space="0" w:color="auto"/>
                    <w:bottom w:val="none" w:sz="0" w:space="0" w:color="auto"/>
                    <w:right w:val="none" w:sz="0" w:space="0" w:color="auto"/>
                  </w:divBdr>
                </w:div>
                <w:div w:id="240989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2036072">
      <w:bodyDiv w:val="1"/>
      <w:marLeft w:val="0"/>
      <w:marRight w:val="0"/>
      <w:marTop w:val="0"/>
      <w:marBottom w:val="0"/>
      <w:divBdr>
        <w:top w:val="none" w:sz="0" w:space="0" w:color="auto"/>
        <w:left w:val="none" w:sz="0" w:space="0" w:color="auto"/>
        <w:bottom w:val="none" w:sz="0" w:space="0" w:color="auto"/>
        <w:right w:val="none" w:sz="0" w:space="0" w:color="auto"/>
      </w:divBdr>
      <w:divsChild>
        <w:div w:id="1486358687">
          <w:marLeft w:val="0"/>
          <w:marRight w:val="0"/>
          <w:marTop w:val="0"/>
          <w:marBottom w:val="0"/>
          <w:divBdr>
            <w:top w:val="none" w:sz="0" w:space="0" w:color="auto"/>
            <w:left w:val="none" w:sz="0" w:space="0" w:color="auto"/>
            <w:bottom w:val="none" w:sz="0" w:space="0" w:color="auto"/>
            <w:right w:val="none" w:sz="0" w:space="0" w:color="auto"/>
          </w:divBdr>
          <w:divsChild>
            <w:div w:id="448202885">
              <w:marLeft w:val="0"/>
              <w:marRight w:val="0"/>
              <w:marTop w:val="0"/>
              <w:marBottom w:val="0"/>
              <w:divBdr>
                <w:top w:val="none" w:sz="0" w:space="0" w:color="auto"/>
                <w:left w:val="none" w:sz="0" w:space="0" w:color="auto"/>
                <w:bottom w:val="none" w:sz="0" w:space="0" w:color="auto"/>
                <w:right w:val="none" w:sz="0" w:space="0" w:color="auto"/>
              </w:divBdr>
              <w:divsChild>
                <w:div w:id="1006592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4486976">
      <w:bodyDiv w:val="1"/>
      <w:marLeft w:val="0"/>
      <w:marRight w:val="0"/>
      <w:marTop w:val="0"/>
      <w:marBottom w:val="0"/>
      <w:divBdr>
        <w:top w:val="none" w:sz="0" w:space="0" w:color="auto"/>
        <w:left w:val="none" w:sz="0" w:space="0" w:color="auto"/>
        <w:bottom w:val="none" w:sz="0" w:space="0" w:color="auto"/>
        <w:right w:val="none" w:sz="0" w:space="0" w:color="auto"/>
      </w:divBdr>
      <w:divsChild>
        <w:div w:id="1090737293">
          <w:marLeft w:val="0"/>
          <w:marRight w:val="0"/>
          <w:marTop w:val="0"/>
          <w:marBottom w:val="0"/>
          <w:divBdr>
            <w:top w:val="none" w:sz="0" w:space="0" w:color="auto"/>
            <w:left w:val="none" w:sz="0" w:space="0" w:color="auto"/>
            <w:bottom w:val="none" w:sz="0" w:space="0" w:color="auto"/>
            <w:right w:val="none" w:sz="0" w:space="0" w:color="auto"/>
          </w:divBdr>
          <w:divsChild>
            <w:div w:id="1479496498">
              <w:marLeft w:val="0"/>
              <w:marRight w:val="0"/>
              <w:marTop w:val="0"/>
              <w:marBottom w:val="0"/>
              <w:divBdr>
                <w:top w:val="none" w:sz="0" w:space="0" w:color="auto"/>
                <w:left w:val="none" w:sz="0" w:space="0" w:color="auto"/>
                <w:bottom w:val="none" w:sz="0" w:space="0" w:color="auto"/>
                <w:right w:val="none" w:sz="0" w:space="0" w:color="auto"/>
              </w:divBdr>
              <w:divsChild>
                <w:div w:id="231432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7788395">
      <w:bodyDiv w:val="1"/>
      <w:marLeft w:val="0"/>
      <w:marRight w:val="0"/>
      <w:marTop w:val="0"/>
      <w:marBottom w:val="0"/>
      <w:divBdr>
        <w:top w:val="none" w:sz="0" w:space="0" w:color="auto"/>
        <w:left w:val="none" w:sz="0" w:space="0" w:color="auto"/>
        <w:bottom w:val="none" w:sz="0" w:space="0" w:color="auto"/>
        <w:right w:val="none" w:sz="0" w:space="0" w:color="auto"/>
      </w:divBdr>
      <w:divsChild>
        <w:div w:id="820926129">
          <w:marLeft w:val="0"/>
          <w:marRight w:val="0"/>
          <w:marTop w:val="0"/>
          <w:marBottom w:val="0"/>
          <w:divBdr>
            <w:top w:val="none" w:sz="0" w:space="0" w:color="auto"/>
            <w:left w:val="none" w:sz="0" w:space="0" w:color="auto"/>
            <w:bottom w:val="none" w:sz="0" w:space="0" w:color="auto"/>
            <w:right w:val="none" w:sz="0" w:space="0" w:color="auto"/>
          </w:divBdr>
          <w:divsChild>
            <w:div w:id="1217858525">
              <w:marLeft w:val="0"/>
              <w:marRight w:val="0"/>
              <w:marTop w:val="0"/>
              <w:marBottom w:val="0"/>
              <w:divBdr>
                <w:top w:val="none" w:sz="0" w:space="0" w:color="auto"/>
                <w:left w:val="none" w:sz="0" w:space="0" w:color="auto"/>
                <w:bottom w:val="none" w:sz="0" w:space="0" w:color="auto"/>
                <w:right w:val="none" w:sz="0" w:space="0" w:color="auto"/>
              </w:divBdr>
              <w:divsChild>
                <w:div w:id="1948467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3291902">
      <w:bodyDiv w:val="1"/>
      <w:marLeft w:val="0"/>
      <w:marRight w:val="0"/>
      <w:marTop w:val="0"/>
      <w:marBottom w:val="0"/>
      <w:divBdr>
        <w:top w:val="none" w:sz="0" w:space="0" w:color="auto"/>
        <w:left w:val="none" w:sz="0" w:space="0" w:color="auto"/>
        <w:bottom w:val="none" w:sz="0" w:space="0" w:color="auto"/>
        <w:right w:val="none" w:sz="0" w:space="0" w:color="auto"/>
      </w:divBdr>
      <w:divsChild>
        <w:div w:id="1327901865">
          <w:marLeft w:val="0"/>
          <w:marRight w:val="0"/>
          <w:marTop w:val="0"/>
          <w:marBottom w:val="0"/>
          <w:divBdr>
            <w:top w:val="none" w:sz="0" w:space="0" w:color="auto"/>
            <w:left w:val="none" w:sz="0" w:space="0" w:color="auto"/>
            <w:bottom w:val="none" w:sz="0" w:space="0" w:color="auto"/>
            <w:right w:val="none" w:sz="0" w:space="0" w:color="auto"/>
          </w:divBdr>
          <w:divsChild>
            <w:div w:id="280235701">
              <w:marLeft w:val="0"/>
              <w:marRight w:val="0"/>
              <w:marTop w:val="0"/>
              <w:marBottom w:val="0"/>
              <w:divBdr>
                <w:top w:val="none" w:sz="0" w:space="0" w:color="auto"/>
                <w:left w:val="none" w:sz="0" w:space="0" w:color="auto"/>
                <w:bottom w:val="none" w:sz="0" w:space="0" w:color="auto"/>
                <w:right w:val="none" w:sz="0" w:space="0" w:color="auto"/>
              </w:divBdr>
              <w:divsChild>
                <w:div w:id="1581211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3960160">
      <w:bodyDiv w:val="1"/>
      <w:marLeft w:val="0"/>
      <w:marRight w:val="0"/>
      <w:marTop w:val="0"/>
      <w:marBottom w:val="0"/>
      <w:divBdr>
        <w:top w:val="none" w:sz="0" w:space="0" w:color="auto"/>
        <w:left w:val="none" w:sz="0" w:space="0" w:color="auto"/>
        <w:bottom w:val="none" w:sz="0" w:space="0" w:color="auto"/>
        <w:right w:val="none" w:sz="0" w:space="0" w:color="auto"/>
      </w:divBdr>
      <w:divsChild>
        <w:div w:id="1317341938">
          <w:marLeft w:val="0"/>
          <w:marRight w:val="0"/>
          <w:marTop w:val="0"/>
          <w:marBottom w:val="0"/>
          <w:divBdr>
            <w:top w:val="none" w:sz="0" w:space="0" w:color="auto"/>
            <w:left w:val="none" w:sz="0" w:space="0" w:color="auto"/>
            <w:bottom w:val="none" w:sz="0" w:space="0" w:color="auto"/>
            <w:right w:val="none" w:sz="0" w:space="0" w:color="auto"/>
          </w:divBdr>
          <w:divsChild>
            <w:div w:id="576355929">
              <w:marLeft w:val="0"/>
              <w:marRight w:val="0"/>
              <w:marTop w:val="0"/>
              <w:marBottom w:val="0"/>
              <w:divBdr>
                <w:top w:val="none" w:sz="0" w:space="0" w:color="auto"/>
                <w:left w:val="none" w:sz="0" w:space="0" w:color="auto"/>
                <w:bottom w:val="none" w:sz="0" w:space="0" w:color="auto"/>
                <w:right w:val="none" w:sz="0" w:space="0" w:color="auto"/>
              </w:divBdr>
              <w:divsChild>
                <w:div w:id="1632781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4618006">
      <w:bodyDiv w:val="1"/>
      <w:marLeft w:val="0"/>
      <w:marRight w:val="0"/>
      <w:marTop w:val="0"/>
      <w:marBottom w:val="0"/>
      <w:divBdr>
        <w:top w:val="none" w:sz="0" w:space="0" w:color="auto"/>
        <w:left w:val="none" w:sz="0" w:space="0" w:color="auto"/>
        <w:bottom w:val="none" w:sz="0" w:space="0" w:color="auto"/>
        <w:right w:val="none" w:sz="0" w:space="0" w:color="auto"/>
      </w:divBdr>
      <w:divsChild>
        <w:div w:id="1973754834">
          <w:marLeft w:val="0"/>
          <w:marRight w:val="0"/>
          <w:marTop w:val="0"/>
          <w:marBottom w:val="0"/>
          <w:divBdr>
            <w:top w:val="none" w:sz="0" w:space="0" w:color="auto"/>
            <w:left w:val="none" w:sz="0" w:space="0" w:color="auto"/>
            <w:bottom w:val="none" w:sz="0" w:space="0" w:color="auto"/>
            <w:right w:val="none" w:sz="0" w:space="0" w:color="auto"/>
          </w:divBdr>
          <w:divsChild>
            <w:div w:id="795104935">
              <w:marLeft w:val="0"/>
              <w:marRight w:val="0"/>
              <w:marTop w:val="0"/>
              <w:marBottom w:val="0"/>
              <w:divBdr>
                <w:top w:val="none" w:sz="0" w:space="0" w:color="auto"/>
                <w:left w:val="none" w:sz="0" w:space="0" w:color="auto"/>
                <w:bottom w:val="none" w:sz="0" w:space="0" w:color="auto"/>
                <w:right w:val="none" w:sz="0" w:space="0" w:color="auto"/>
              </w:divBdr>
              <w:divsChild>
                <w:div w:id="1347441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7699966">
      <w:bodyDiv w:val="1"/>
      <w:marLeft w:val="0"/>
      <w:marRight w:val="0"/>
      <w:marTop w:val="0"/>
      <w:marBottom w:val="0"/>
      <w:divBdr>
        <w:top w:val="none" w:sz="0" w:space="0" w:color="auto"/>
        <w:left w:val="none" w:sz="0" w:space="0" w:color="auto"/>
        <w:bottom w:val="none" w:sz="0" w:space="0" w:color="auto"/>
        <w:right w:val="none" w:sz="0" w:space="0" w:color="auto"/>
      </w:divBdr>
      <w:divsChild>
        <w:div w:id="1632907103">
          <w:marLeft w:val="0"/>
          <w:marRight w:val="0"/>
          <w:marTop w:val="0"/>
          <w:marBottom w:val="0"/>
          <w:divBdr>
            <w:top w:val="none" w:sz="0" w:space="0" w:color="auto"/>
            <w:left w:val="none" w:sz="0" w:space="0" w:color="auto"/>
            <w:bottom w:val="none" w:sz="0" w:space="0" w:color="auto"/>
            <w:right w:val="none" w:sz="0" w:space="0" w:color="auto"/>
          </w:divBdr>
          <w:divsChild>
            <w:div w:id="1944916742">
              <w:marLeft w:val="0"/>
              <w:marRight w:val="0"/>
              <w:marTop w:val="0"/>
              <w:marBottom w:val="0"/>
              <w:divBdr>
                <w:top w:val="none" w:sz="0" w:space="0" w:color="auto"/>
                <w:left w:val="none" w:sz="0" w:space="0" w:color="auto"/>
                <w:bottom w:val="none" w:sz="0" w:space="0" w:color="auto"/>
                <w:right w:val="none" w:sz="0" w:space="0" w:color="auto"/>
              </w:divBdr>
              <w:divsChild>
                <w:div w:id="1425027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0263370">
      <w:bodyDiv w:val="1"/>
      <w:marLeft w:val="0"/>
      <w:marRight w:val="0"/>
      <w:marTop w:val="0"/>
      <w:marBottom w:val="0"/>
      <w:divBdr>
        <w:top w:val="none" w:sz="0" w:space="0" w:color="auto"/>
        <w:left w:val="none" w:sz="0" w:space="0" w:color="auto"/>
        <w:bottom w:val="none" w:sz="0" w:space="0" w:color="auto"/>
        <w:right w:val="none" w:sz="0" w:space="0" w:color="auto"/>
      </w:divBdr>
      <w:divsChild>
        <w:div w:id="995688654">
          <w:marLeft w:val="0"/>
          <w:marRight w:val="0"/>
          <w:marTop w:val="0"/>
          <w:marBottom w:val="0"/>
          <w:divBdr>
            <w:top w:val="none" w:sz="0" w:space="0" w:color="auto"/>
            <w:left w:val="none" w:sz="0" w:space="0" w:color="auto"/>
            <w:bottom w:val="none" w:sz="0" w:space="0" w:color="auto"/>
            <w:right w:val="none" w:sz="0" w:space="0" w:color="auto"/>
          </w:divBdr>
          <w:divsChild>
            <w:div w:id="1209102652">
              <w:marLeft w:val="0"/>
              <w:marRight w:val="0"/>
              <w:marTop w:val="0"/>
              <w:marBottom w:val="0"/>
              <w:divBdr>
                <w:top w:val="none" w:sz="0" w:space="0" w:color="auto"/>
                <w:left w:val="none" w:sz="0" w:space="0" w:color="auto"/>
                <w:bottom w:val="none" w:sz="0" w:space="0" w:color="auto"/>
                <w:right w:val="none" w:sz="0" w:space="0" w:color="auto"/>
              </w:divBdr>
              <w:divsChild>
                <w:div w:id="1990591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3684940">
      <w:bodyDiv w:val="1"/>
      <w:marLeft w:val="0"/>
      <w:marRight w:val="0"/>
      <w:marTop w:val="0"/>
      <w:marBottom w:val="0"/>
      <w:divBdr>
        <w:top w:val="none" w:sz="0" w:space="0" w:color="auto"/>
        <w:left w:val="none" w:sz="0" w:space="0" w:color="auto"/>
        <w:bottom w:val="none" w:sz="0" w:space="0" w:color="auto"/>
        <w:right w:val="none" w:sz="0" w:space="0" w:color="auto"/>
      </w:divBdr>
      <w:divsChild>
        <w:div w:id="1811704776">
          <w:marLeft w:val="0"/>
          <w:marRight w:val="0"/>
          <w:marTop w:val="0"/>
          <w:marBottom w:val="0"/>
          <w:divBdr>
            <w:top w:val="none" w:sz="0" w:space="0" w:color="auto"/>
            <w:left w:val="none" w:sz="0" w:space="0" w:color="auto"/>
            <w:bottom w:val="none" w:sz="0" w:space="0" w:color="auto"/>
            <w:right w:val="none" w:sz="0" w:space="0" w:color="auto"/>
          </w:divBdr>
          <w:divsChild>
            <w:div w:id="66608784">
              <w:marLeft w:val="0"/>
              <w:marRight w:val="0"/>
              <w:marTop w:val="0"/>
              <w:marBottom w:val="0"/>
              <w:divBdr>
                <w:top w:val="none" w:sz="0" w:space="0" w:color="auto"/>
                <w:left w:val="none" w:sz="0" w:space="0" w:color="auto"/>
                <w:bottom w:val="none" w:sz="0" w:space="0" w:color="auto"/>
                <w:right w:val="none" w:sz="0" w:space="0" w:color="auto"/>
              </w:divBdr>
              <w:divsChild>
                <w:div w:id="1791586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4636631">
      <w:bodyDiv w:val="1"/>
      <w:marLeft w:val="0"/>
      <w:marRight w:val="0"/>
      <w:marTop w:val="0"/>
      <w:marBottom w:val="0"/>
      <w:divBdr>
        <w:top w:val="none" w:sz="0" w:space="0" w:color="auto"/>
        <w:left w:val="none" w:sz="0" w:space="0" w:color="auto"/>
        <w:bottom w:val="none" w:sz="0" w:space="0" w:color="auto"/>
        <w:right w:val="none" w:sz="0" w:space="0" w:color="auto"/>
      </w:divBdr>
      <w:divsChild>
        <w:div w:id="2057125482">
          <w:marLeft w:val="0"/>
          <w:marRight w:val="0"/>
          <w:marTop w:val="0"/>
          <w:marBottom w:val="0"/>
          <w:divBdr>
            <w:top w:val="none" w:sz="0" w:space="0" w:color="auto"/>
            <w:left w:val="none" w:sz="0" w:space="0" w:color="auto"/>
            <w:bottom w:val="none" w:sz="0" w:space="0" w:color="auto"/>
            <w:right w:val="none" w:sz="0" w:space="0" w:color="auto"/>
          </w:divBdr>
          <w:divsChild>
            <w:div w:id="561410953">
              <w:marLeft w:val="0"/>
              <w:marRight w:val="0"/>
              <w:marTop w:val="0"/>
              <w:marBottom w:val="0"/>
              <w:divBdr>
                <w:top w:val="none" w:sz="0" w:space="0" w:color="auto"/>
                <w:left w:val="none" w:sz="0" w:space="0" w:color="auto"/>
                <w:bottom w:val="none" w:sz="0" w:space="0" w:color="auto"/>
                <w:right w:val="none" w:sz="0" w:space="0" w:color="auto"/>
              </w:divBdr>
              <w:divsChild>
                <w:div w:id="1997956690">
                  <w:marLeft w:val="0"/>
                  <w:marRight w:val="0"/>
                  <w:marTop w:val="0"/>
                  <w:marBottom w:val="0"/>
                  <w:divBdr>
                    <w:top w:val="none" w:sz="0" w:space="0" w:color="auto"/>
                    <w:left w:val="none" w:sz="0" w:space="0" w:color="auto"/>
                    <w:bottom w:val="none" w:sz="0" w:space="0" w:color="auto"/>
                    <w:right w:val="none" w:sz="0" w:space="0" w:color="auto"/>
                  </w:divBdr>
                </w:div>
                <w:div w:id="2020623903">
                  <w:marLeft w:val="0"/>
                  <w:marRight w:val="0"/>
                  <w:marTop w:val="0"/>
                  <w:marBottom w:val="0"/>
                  <w:divBdr>
                    <w:top w:val="none" w:sz="0" w:space="0" w:color="auto"/>
                    <w:left w:val="none" w:sz="0" w:space="0" w:color="auto"/>
                    <w:bottom w:val="none" w:sz="0" w:space="0" w:color="auto"/>
                    <w:right w:val="none" w:sz="0" w:space="0" w:color="auto"/>
                  </w:divBdr>
                </w:div>
              </w:divsChild>
            </w:div>
            <w:div w:id="510026053">
              <w:marLeft w:val="0"/>
              <w:marRight w:val="0"/>
              <w:marTop w:val="0"/>
              <w:marBottom w:val="0"/>
              <w:divBdr>
                <w:top w:val="none" w:sz="0" w:space="0" w:color="auto"/>
                <w:left w:val="none" w:sz="0" w:space="0" w:color="auto"/>
                <w:bottom w:val="none" w:sz="0" w:space="0" w:color="auto"/>
                <w:right w:val="none" w:sz="0" w:space="0" w:color="auto"/>
              </w:divBdr>
              <w:divsChild>
                <w:div w:id="33386162">
                  <w:marLeft w:val="0"/>
                  <w:marRight w:val="0"/>
                  <w:marTop w:val="0"/>
                  <w:marBottom w:val="0"/>
                  <w:divBdr>
                    <w:top w:val="none" w:sz="0" w:space="0" w:color="auto"/>
                    <w:left w:val="none" w:sz="0" w:space="0" w:color="auto"/>
                    <w:bottom w:val="none" w:sz="0" w:space="0" w:color="auto"/>
                    <w:right w:val="none" w:sz="0" w:space="0" w:color="auto"/>
                  </w:divBdr>
                </w:div>
                <w:div w:id="1393960763">
                  <w:marLeft w:val="0"/>
                  <w:marRight w:val="0"/>
                  <w:marTop w:val="0"/>
                  <w:marBottom w:val="0"/>
                  <w:divBdr>
                    <w:top w:val="none" w:sz="0" w:space="0" w:color="auto"/>
                    <w:left w:val="none" w:sz="0" w:space="0" w:color="auto"/>
                    <w:bottom w:val="none" w:sz="0" w:space="0" w:color="auto"/>
                    <w:right w:val="none" w:sz="0" w:space="0" w:color="auto"/>
                  </w:divBdr>
                </w:div>
              </w:divsChild>
            </w:div>
            <w:div w:id="1979339434">
              <w:marLeft w:val="0"/>
              <w:marRight w:val="0"/>
              <w:marTop w:val="0"/>
              <w:marBottom w:val="0"/>
              <w:divBdr>
                <w:top w:val="none" w:sz="0" w:space="0" w:color="auto"/>
                <w:left w:val="none" w:sz="0" w:space="0" w:color="auto"/>
                <w:bottom w:val="none" w:sz="0" w:space="0" w:color="auto"/>
                <w:right w:val="none" w:sz="0" w:space="0" w:color="auto"/>
              </w:divBdr>
              <w:divsChild>
                <w:div w:id="1152604983">
                  <w:marLeft w:val="0"/>
                  <w:marRight w:val="0"/>
                  <w:marTop w:val="0"/>
                  <w:marBottom w:val="0"/>
                  <w:divBdr>
                    <w:top w:val="none" w:sz="0" w:space="0" w:color="auto"/>
                    <w:left w:val="none" w:sz="0" w:space="0" w:color="auto"/>
                    <w:bottom w:val="none" w:sz="0" w:space="0" w:color="auto"/>
                    <w:right w:val="none" w:sz="0" w:space="0" w:color="auto"/>
                  </w:divBdr>
                </w:div>
                <w:div w:id="2094813323">
                  <w:marLeft w:val="0"/>
                  <w:marRight w:val="0"/>
                  <w:marTop w:val="0"/>
                  <w:marBottom w:val="0"/>
                  <w:divBdr>
                    <w:top w:val="none" w:sz="0" w:space="0" w:color="auto"/>
                    <w:left w:val="none" w:sz="0" w:space="0" w:color="auto"/>
                    <w:bottom w:val="none" w:sz="0" w:space="0" w:color="auto"/>
                    <w:right w:val="none" w:sz="0" w:space="0" w:color="auto"/>
                  </w:divBdr>
                </w:div>
              </w:divsChild>
            </w:div>
            <w:div w:id="304697514">
              <w:marLeft w:val="0"/>
              <w:marRight w:val="0"/>
              <w:marTop w:val="0"/>
              <w:marBottom w:val="0"/>
              <w:divBdr>
                <w:top w:val="none" w:sz="0" w:space="0" w:color="auto"/>
                <w:left w:val="none" w:sz="0" w:space="0" w:color="auto"/>
                <w:bottom w:val="none" w:sz="0" w:space="0" w:color="auto"/>
                <w:right w:val="none" w:sz="0" w:space="0" w:color="auto"/>
              </w:divBdr>
              <w:divsChild>
                <w:div w:id="1868133600">
                  <w:marLeft w:val="0"/>
                  <w:marRight w:val="0"/>
                  <w:marTop w:val="0"/>
                  <w:marBottom w:val="0"/>
                  <w:divBdr>
                    <w:top w:val="none" w:sz="0" w:space="0" w:color="auto"/>
                    <w:left w:val="none" w:sz="0" w:space="0" w:color="auto"/>
                    <w:bottom w:val="none" w:sz="0" w:space="0" w:color="auto"/>
                    <w:right w:val="none" w:sz="0" w:space="0" w:color="auto"/>
                  </w:divBdr>
                </w:div>
                <w:div w:id="1553301260">
                  <w:marLeft w:val="0"/>
                  <w:marRight w:val="0"/>
                  <w:marTop w:val="0"/>
                  <w:marBottom w:val="0"/>
                  <w:divBdr>
                    <w:top w:val="none" w:sz="0" w:space="0" w:color="auto"/>
                    <w:left w:val="none" w:sz="0" w:space="0" w:color="auto"/>
                    <w:bottom w:val="none" w:sz="0" w:space="0" w:color="auto"/>
                    <w:right w:val="none" w:sz="0" w:space="0" w:color="auto"/>
                  </w:divBdr>
                </w:div>
              </w:divsChild>
            </w:div>
            <w:div w:id="479465656">
              <w:marLeft w:val="0"/>
              <w:marRight w:val="0"/>
              <w:marTop w:val="0"/>
              <w:marBottom w:val="0"/>
              <w:divBdr>
                <w:top w:val="none" w:sz="0" w:space="0" w:color="auto"/>
                <w:left w:val="none" w:sz="0" w:space="0" w:color="auto"/>
                <w:bottom w:val="none" w:sz="0" w:space="0" w:color="auto"/>
                <w:right w:val="none" w:sz="0" w:space="0" w:color="auto"/>
              </w:divBdr>
              <w:divsChild>
                <w:div w:id="978456843">
                  <w:marLeft w:val="0"/>
                  <w:marRight w:val="0"/>
                  <w:marTop w:val="0"/>
                  <w:marBottom w:val="0"/>
                  <w:divBdr>
                    <w:top w:val="none" w:sz="0" w:space="0" w:color="auto"/>
                    <w:left w:val="none" w:sz="0" w:space="0" w:color="auto"/>
                    <w:bottom w:val="none" w:sz="0" w:space="0" w:color="auto"/>
                    <w:right w:val="none" w:sz="0" w:space="0" w:color="auto"/>
                  </w:divBdr>
                </w:div>
                <w:div w:id="1687099638">
                  <w:marLeft w:val="0"/>
                  <w:marRight w:val="0"/>
                  <w:marTop w:val="0"/>
                  <w:marBottom w:val="0"/>
                  <w:divBdr>
                    <w:top w:val="none" w:sz="0" w:space="0" w:color="auto"/>
                    <w:left w:val="none" w:sz="0" w:space="0" w:color="auto"/>
                    <w:bottom w:val="none" w:sz="0" w:space="0" w:color="auto"/>
                    <w:right w:val="none" w:sz="0" w:space="0" w:color="auto"/>
                  </w:divBdr>
                </w:div>
              </w:divsChild>
            </w:div>
            <w:div w:id="1142233789">
              <w:marLeft w:val="0"/>
              <w:marRight w:val="0"/>
              <w:marTop w:val="0"/>
              <w:marBottom w:val="0"/>
              <w:divBdr>
                <w:top w:val="none" w:sz="0" w:space="0" w:color="auto"/>
                <w:left w:val="none" w:sz="0" w:space="0" w:color="auto"/>
                <w:bottom w:val="none" w:sz="0" w:space="0" w:color="auto"/>
                <w:right w:val="none" w:sz="0" w:space="0" w:color="auto"/>
              </w:divBdr>
              <w:divsChild>
                <w:div w:id="1830711212">
                  <w:marLeft w:val="0"/>
                  <w:marRight w:val="0"/>
                  <w:marTop w:val="0"/>
                  <w:marBottom w:val="0"/>
                  <w:divBdr>
                    <w:top w:val="none" w:sz="0" w:space="0" w:color="auto"/>
                    <w:left w:val="none" w:sz="0" w:space="0" w:color="auto"/>
                    <w:bottom w:val="none" w:sz="0" w:space="0" w:color="auto"/>
                    <w:right w:val="none" w:sz="0" w:space="0" w:color="auto"/>
                  </w:divBdr>
                </w:div>
                <w:div w:id="1303383122">
                  <w:marLeft w:val="0"/>
                  <w:marRight w:val="0"/>
                  <w:marTop w:val="0"/>
                  <w:marBottom w:val="0"/>
                  <w:divBdr>
                    <w:top w:val="none" w:sz="0" w:space="0" w:color="auto"/>
                    <w:left w:val="none" w:sz="0" w:space="0" w:color="auto"/>
                    <w:bottom w:val="none" w:sz="0" w:space="0" w:color="auto"/>
                    <w:right w:val="none" w:sz="0" w:space="0" w:color="auto"/>
                  </w:divBdr>
                </w:div>
              </w:divsChild>
            </w:div>
            <w:div w:id="1095903843">
              <w:marLeft w:val="0"/>
              <w:marRight w:val="0"/>
              <w:marTop w:val="0"/>
              <w:marBottom w:val="0"/>
              <w:divBdr>
                <w:top w:val="none" w:sz="0" w:space="0" w:color="auto"/>
                <w:left w:val="none" w:sz="0" w:space="0" w:color="auto"/>
                <w:bottom w:val="none" w:sz="0" w:space="0" w:color="auto"/>
                <w:right w:val="none" w:sz="0" w:space="0" w:color="auto"/>
              </w:divBdr>
              <w:divsChild>
                <w:div w:id="1412314129">
                  <w:marLeft w:val="0"/>
                  <w:marRight w:val="0"/>
                  <w:marTop w:val="0"/>
                  <w:marBottom w:val="0"/>
                  <w:divBdr>
                    <w:top w:val="none" w:sz="0" w:space="0" w:color="auto"/>
                    <w:left w:val="none" w:sz="0" w:space="0" w:color="auto"/>
                    <w:bottom w:val="none" w:sz="0" w:space="0" w:color="auto"/>
                    <w:right w:val="none" w:sz="0" w:space="0" w:color="auto"/>
                  </w:divBdr>
                </w:div>
                <w:div w:id="2144499772">
                  <w:marLeft w:val="0"/>
                  <w:marRight w:val="0"/>
                  <w:marTop w:val="0"/>
                  <w:marBottom w:val="0"/>
                  <w:divBdr>
                    <w:top w:val="none" w:sz="0" w:space="0" w:color="auto"/>
                    <w:left w:val="none" w:sz="0" w:space="0" w:color="auto"/>
                    <w:bottom w:val="none" w:sz="0" w:space="0" w:color="auto"/>
                    <w:right w:val="none" w:sz="0" w:space="0" w:color="auto"/>
                  </w:divBdr>
                </w:div>
              </w:divsChild>
            </w:div>
            <w:div w:id="1125000311">
              <w:marLeft w:val="0"/>
              <w:marRight w:val="0"/>
              <w:marTop w:val="0"/>
              <w:marBottom w:val="0"/>
              <w:divBdr>
                <w:top w:val="none" w:sz="0" w:space="0" w:color="auto"/>
                <w:left w:val="none" w:sz="0" w:space="0" w:color="auto"/>
                <w:bottom w:val="none" w:sz="0" w:space="0" w:color="auto"/>
                <w:right w:val="none" w:sz="0" w:space="0" w:color="auto"/>
              </w:divBdr>
              <w:divsChild>
                <w:div w:id="705720394">
                  <w:marLeft w:val="0"/>
                  <w:marRight w:val="0"/>
                  <w:marTop w:val="0"/>
                  <w:marBottom w:val="0"/>
                  <w:divBdr>
                    <w:top w:val="none" w:sz="0" w:space="0" w:color="auto"/>
                    <w:left w:val="none" w:sz="0" w:space="0" w:color="auto"/>
                    <w:bottom w:val="none" w:sz="0" w:space="0" w:color="auto"/>
                    <w:right w:val="none" w:sz="0" w:space="0" w:color="auto"/>
                  </w:divBdr>
                </w:div>
                <w:div w:id="1755858974">
                  <w:marLeft w:val="0"/>
                  <w:marRight w:val="0"/>
                  <w:marTop w:val="0"/>
                  <w:marBottom w:val="0"/>
                  <w:divBdr>
                    <w:top w:val="none" w:sz="0" w:space="0" w:color="auto"/>
                    <w:left w:val="none" w:sz="0" w:space="0" w:color="auto"/>
                    <w:bottom w:val="none" w:sz="0" w:space="0" w:color="auto"/>
                    <w:right w:val="none" w:sz="0" w:space="0" w:color="auto"/>
                  </w:divBdr>
                </w:div>
              </w:divsChild>
            </w:div>
            <w:div w:id="960459347">
              <w:marLeft w:val="0"/>
              <w:marRight w:val="0"/>
              <w:marTop w:val="0"/>
              <w:marBottom w:val="0"/>
              <w:divBdr>
                <w:top w:val="none" w:sz="0" w:space="0" w:color="auto"/>
                <w:left w:val="none" w:sz="0" w:space="0" w:color="auto"/>
                <w:bottom w:val="none" w:sz="0" w:space="0" w:color="auto"/>
                <w:right w:val="none" w:sz="0" w:space="0" w:color="auto"/>
              </w:divBdr>
              <w:divsChild>
                <w:div w:id="163010224">
                  <w:marLeft w:val="0"/>
                  <w:marRight w:val="0"/>
                  <w:marTop w:val="0"/>
                  <w:marBottom w:val="0"/>
                  <w:divBdr>
                    <w:top w:val="none" w:sz="0" w:space="0" w:color="auto"/>
                    <w:left w:val="none" w:sz="0" w:space="0" w:color="auto"/>
                    <w:bottom w:val="none" w:sz="0" w:space="0" w:color="auto"/>
                    <w:right w:val="none" w:sz="0" w:space="0" w:color="auto"/>
                  </w:divBdr>
                </w:div>
                <w:div w:id="1066413654">
                  <w:marLeft w:val="0"/>
                  <w:marRight w:val="0"/>
                  <w:marTop w:val="0"/>
                  <w:marBottom w:val="0"/>
                  <w:divBdr>
                    <w:top w:val="none" w:sz="0" w:space="0" w:color="auto"/>
                    <w:left w:val="none" w:sz="0" w:space="0" w:color="auto"/>
                    <w:bottom w:val="none" w:sz="0" w:space="0" w:color="auto"/>
                    <w:right w:val="none" w:sz="0" w:space="0" w:color="auto"/>
                  </w:divBdr>
                </w:div>
              </w:divsChild>
            </w:div>
            <w:div w:id="859469927">
              <w:marLeft w:val="0"/>
              <w:marRight w:val="0"/>
              <w:marTop w:val="0"/>
              <w:marBottom w:val="0"/>
              <w:divBdr>
                <w:top w:val="none" w:sz="0" w:space="0" w:color="auto"/>
                <w:left w:val="none" w:sz="0" w:space="0" w:color="auto"/>
                <w:bottom w:val="none" w:sz="0" w:space="0" w:color="auto"/>
                <w:right w:val="none" w:sz="0" w:space="0" w:color="auto"/>
              </w:divBdr>
              <w:divsChild>
                <w:div w:id="2097506897">
                  <w:marLeft w:val="0"/>
                  <w:marRight w:val="0"/>
                  <w:marTop w:val="0"/>
                  <w:marBottom w:val="0"/>
                  <w:divBdr>
                    <w:top w:val="none" w:sz="0" w:space="0" w:color="auto"/>
                    <w:left w:val="none" w:sz="0" w:space="0" w:color="auto"/>
                    <w:bottom w:val="none" w:sz="0" w:space="0" w:color="auto"/>
                    <w:right w:val="none" w:sz="0" w:space="0" w:color="auto"/>
                  </w:divBdr>
                </w:div>
                <w:div w:id="1269198750">
                  <w:marLeft w:val="0"/>
                  <w:marRight w:val="0"/>
                  <w:marTop w:val="0"/>
                  <w:marBottom w:val="0"/>
                  <w:divBdr>
                    <w:top w:val="none" w:sz="0" w:space="0" w:color="auto"/>
                    <w:left w:val="none" w:sz="0" w:space="0" w:color="auto"/>
                    <w:bottom w:val="none" w:sz="0" w:space="0" w:color="auto"/>
                    <w:right w:val="none" w:sz="0" w:space="0" w:color="auto"/>
                  </w:divBdr>
                </w:div>
              </w:divsChild>
            </w:div>
            <w:div w:id="1500657505">
              <w:marLeft w:val="0"/>
              <w:marRight w:val="0"/>
              <w:marTop w:val="0"/>
              <w:marBottom w:val="0"/>
              <w:divBdr>
                <w:top w:val="none" w:sz="0" w:space="0" w:color="auto"/>
                <w:left w:val="none" w:sz="0" w:space="0" w:color="auto"/>
                <w:bottom w:val="none" w:sz="0" w:space="0" w:color="auto"/>
                <w:right w:val="none" w:sz="0" w:space="0" w:color="auto"/>
              </w:divBdr>
              <w:divsChild>
                <w:div w:id="772826261">
                  <w:marLeft w:val="0"/>
                  <w:marRight w:val="0"/>
                  <w:marTop w:val="0"/>
                  <w:marBottom w:val="0"/>
                  <w:divBdr>
                    <w:top w:val="none" w:sz="0" w:space="0" w:color="auto"/>
                    <w:left w:val="none" w:sz="0" w:space="0" w:color="auto"/>
                    <w:bottom w:val="none" w:sz="0" w:space="0" w:color="auto"/>
                    <w:right w:val="none" w:sz="0" w:space="0" w:color="auto"/>
                  </w:divBdr>
                </w:div>
                <w:div w:id="1401715049">
                  <w:marLeft w:val="0"/>
                  <w:marRight w:val="0"/>
                  <w:marTop w:val="0"/>
                  <w:marBottom w:val="0"/>
                  <w:divBdr>
                    <w:top w:val="none" w:sz="0" w:space="0" w:color="auto"/>
                    <w:left w:val="none" w:sz="0" w:space="0" w:color="auto"/>
                    <w:bottom w:val="none" w:sz="0" w:space="0" w:color="auto"/>
                    <w:right w:val="none" w:sz="0" w:space="0" w:color="auto"/>
                  </w:divBdr>
                </w:div>
              </w:divsChild>
            </w:div>
            <w:div w:id="400370404">
              <w:marLeft w:val="0"/>
              <w:marRight w:val="0"/>
              <w:marTop w:val="0"/>
              <w:marBottom w:val="0"/>
              <w:divBdr>
                <w:top w:val="none" w:sz="0" w:space="0" w:color="auto"/>
                <w:left w:val="none" w:sz="0" w:space="0" w:color="auto"/>
                <w:bottom w:val="none" w:sz="0" w:space="0" w:color="auto"/>
                <w:right w:val="none" w:sz="0" w:space="0" w:color="auto"/>
              </w:divBdr>
              <w:divsChild>
                <w:div w:id="470942408">
                  <w:marLeft w:val="0"/>
                  <w:marRight w:val="0"/>
                  <w:marTop w:val="0"/>
                  <w:marBottom w:val="0"/>
                  <w:divBdr>
                    <w:top w:val="none" w:sz="0" w:space="0" w:color="auto"/>
                    <w:left w:val="none" w:sz="0" w:space="0" w:color="auto"/>
                    <w:bottom w:val="none" w:sz="0" w:space="0" w:color="auto"/>
                    <w:right w:val="none" w:sz="0" w:space="0" w:color="auto"/>
                  </w:divBdr>
                </w:div>
                <w:div w:id="849679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9801096">
      <w:bodyDiv w:val="1"/>
      <w:marLeft w:val="0"/>
      <w:marRight w:val="0"/>
      <w:marTop w:val="0"/>
      <w:marBottom w:val="0"/>
      <w:divBdr>
        <w:top w:val="none" w:sz="0" w:space="0" w:color="auto"/>
        <w:left w:val="none" w:sz="0" w:space="0" w:color="auto"/>
        <w:bottom w:val="none" w:sz="0" w:space="0" w:color="auto"/>
        <w:right w:val="none" w:sz="0" w:space="0" w:color="auto"/>
      </w:divBdr>
      <w:divsChild>
        <w:div w:id="1821917815">
          <w:marLeft w:val="0"/>
          <w:marRight w:val="0"/>
          <w:marTop w:val="0"/>
          <w:marBottom w:val="0"/>
          <w:divBdr>
            <w:top w:val="none" w:sz="0" w:space="0" w:color="auto"/>
            <w:left w:val="none" w:sz="0" w:space="0" w:color="auto"/>
            <w:bottom w:val="none" w:sz="0" w:space="0" w:color="auto"/>
            <w:right w:val="none" w:sz="0" w:space="0" w:color="auto"/>
          </w:divBdr>
          <w:divsChild>
            <w:div w:id="1254440380">
              <w:marLeft w:val="0"/>
              <w:marRight w:val="0"/>
              <w:marTop w:val="0"/>
              <w:marBottom w:val="0"/>
              <w:divBdr>
                <w:top w:val="none" w:sz="0" w:space="0" w:color="auto"/>
                <w:left w:val="none" w:sz="0" w:space="0" w:color="auto"/>
                <w:bottom w:val="none" w:sz="0" w:space="0" w:color="auto"/>
                <w:right w:val="none" w:sz="0" w:space="0" w:color="auto"/>
              </w:divBdr>
              <w:divsChild>
                <w:div w:id="2045904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1724808">
      <w:bodyDiv w:val="1"/>
      <w:marLeft w:val="0"/>
      <w:marRight w:val="0"/>
      <w:marTop w:val="0"/>
      <w:marBottom w:val="0"/>
      <w:divBdr>
        <w:top w:val="none" w:sz="0" w:space="0" w:color="auto"/>
        <w:left w:val="none" w:sz="0" w:space="0" w:color="auto"/>
        <w:bottom w:val="none" w:sz="0" w:space="0" w:color="auto"/>
        <w:right w:val="none" w:sz="0" w:space="0" w:color="auto"/>
      </w:divBdr>
      <w:divsChild>
        <w:div w:id="43598969">
          <w:marLeft w:val="0"/>
          <w:marRight w:val="0"/>
          <w:marTop w:val="0"/>
          <w:marBottom w:val="0"/>
          <w:divBdr>
            <w:top w:val="none" w:sz="0" w:space="0" w:color="auto"/>
            <w:left w:val="none" w:sz="0" w:space="0" w:color="auto"/>
            <w:bottom w:val="none" w:sz="0" w:space="0" w:color="auto"/>
            <w:right w:val="none" w:sz="0" w:space="0" w:color="auto"/>
          </w:divBdr>
          <w:divsChild>
            <w:div w:id="1038353207">
              <w:marLeft w:val="0"/>
              <w:marRight w:val="0"/>
              <w:marTop w:val="0"/>
              <w:marBottom w:val="0"/>
              <w:divBdr>
                <w:top w:val="none" w:sz="0" w:space="0" w:color="auto"/>
                <w:left w:val="none" w:sz="0" w:space="0" w:color="auto"/>
                <w:bottom w:val="none" w:sz="0" w:space="0" w:color="auto"/>
                <w:right w:val="none" w:sz="0" w:space="0" w:color="auto"/>
              </w:divBdr>
              <w:divsChild>
                <w:div w:id="159584012">
                  <w:marLeft w:val="0"/>
                  <w:marRight w:val="0"/>
                  <w:marTop w:val="0"/>
                  <w:marBottom w:val="0"/>
                  <w:divBdr>
                    <w:top w:val="none" w:sz="0" w:space="0" w:color="auto"/>
                    <w:left w:val="none" w:sz="0" w:space="0" w:color="auto"/>
                    <w:bottom w:val="none" w:sz="0" w:space="0" w:color="auto"/>
                    <w:right w:val="none" w:sz="0" w:space="0" w:color="auto"/>
                  </w:divBdr>
                </w:div>
              </w:divsChild>
            </w:div>
            <w:div w:id="1484928984">
              <w:marLeft w:val="0"/>
              <w:marRight w:val="0"/>
              <w:marTop w:val="0"/>
              <w:marBottom w:val="0"/>
              <w:divBdr>
                <w:top w:val="none" w:sz="0" w:space="0" w:color="auto"/>
                <w:left w:val="none" w:sz="0" w:space="0" w:color="auto"/>
                <w:bottom w:val="none" w:sz="0" w:space="0" w:color="auto"/>
                <w:right w:val="none" w:sz="0" w:space="0" w:color="auto"/>
              </w:divBdr>
              <w:divsChild>
                <w:div w:id="1277710400">
                  <w:marLeft w:val="0"/>
                  <w:marRight w:val="0"/>
                  <w:marTop w:val="0"/>
                  <w:marBottom w:val="0"/>
                  <w:divBdr>
                    <w:top w:val="none" w:sz="0" w:space="0" w:color="auto"/>
                    <w:left w:val="none" w:sz="0" w:space="0" w:color="auto"/>
                    <w:bottom w:val="none" w:sz="0" w:space="0" w:color="auto"/>
                    <w:right w:val="none" w:sz="0" w:space="0" w:color="auto"/>
                  </w:divBdr>
                </w:div>
              </w:divsChild>
            </w:div>
            <w:div w:id="2137019764">
              <w:marLeft w:val="0"/>
              <w:marRight w:val="0"/>
              <w:marTop w:val="0"/>
              <w:marBottom w:val="0"/>
              <w:divBdr>
                <w:top w:val="none" w:sz="0" w:space="0" w:color="auto"/>
                <w:left w:val="none" w:sz="0" w:space="0" w:color="auto"/>
                <w:bottom w:val="none" w:sz="0" w:space="0" w:color="auto"/>
                <w:right w:val="none" w:sz="0" w:space="0" w:color="auto"/>
              </w:divBdr>
              <w:divsChild>
                <w:div w:id="1606956926">
                  <w:marLeft w:val="0"/>
                  <w:marRight w:val="0"/>
                  <w:marTop w:val="0"/>
                  <w:marBottom w:val="0"/>
                  <w:divBdr>
                    <w:top w:val="none" w:sz="0" w:space="0" w:color="auto"/>
                    <w:left w:val="none" w:sz="0" w:space="0" w:color="auto"/>
                    <w:bottom w:val="none" w:sz="0" w:space="0" w:color="auto"/>
                    <w:right w:val="none" w:sz="0" w:space="0" w:color="auto"/>
                  </w:divBdr>
                </w:div>
              </w:divsChild>
            </w:div>
            <w:div w:id="1921138036">
              <w:marLeft w:val="0"/>
              <w:marRight w:val="0"/>
              <w:marTop w:val="0"/>
              <w:marBottom w:val="0"/>
              <w:divBdr>
                <w:top w:val="none" w:sz="0" w:space="0" w:color="auto"/>
                <w:left w:val="none" w:sz="0" w:space="0" w:color="auto"/>
                <w:bottom w:val="none" w:sz="0" w:space="0" w:color="auto"/>
                <w:right w:val="none" w:sz="0" w:space="0" w:color="auto"/>
              </w:divBdr>
              <w:divsChild>
                <w:div w:id="1838037129">
                  <w:marLeft w:val="0"/>
                  <w:marRight w:val="0"/>
                  <w:marTop w:val="0"/>
                  <w:marBottom w:val="0"/>
                  <w:divBdr>
                    <w:top w:val="none" w:sz="0" w:space="0" w:color="auto"/>
                    <w:left w:val="none" w:sz="0" w:space="0" w:color="auto"/>
                    <w:bottom w:val="none" w:sz="0" w:space="0" w:color="auto"/>
                    <w:right w:val="none" w:sz="0" w:space="0" w:color="auto"/>
                  </w:divBdr>
                </w:div>
              </w:divsChild>
            </w:div>
            <w:div w:id="1314263028">
              <w:marLeft w:val="0"/>
              <w:marRight w:val="0"/>
              <w:marTop w:val="0"/>
              <w:marBottom w:val="0"/>
              <w:divBdr>
                <w:top w:val="none" w:sz="0" w:space="0" w:color="auto"/>
                <w:left w:val="none" w:sz="0" w:space="0" w:color="auto"/>
                <w:bottom w:val="none" w:sz="0" w:space="0" w:color="auto"/>
                <w:right w:val="none" w:sz="0" w:space="0" w:color="auto"/>
              </w:divBdr>
              <w:divsChild>
                <w:div w:id="498233264">
                  <w:marLeft w:val="0"/>
                  <w:marRight w:val="0"/>
                  <w:marTop w:val="0"/>
                  <w:marBottom w:val="0"/>
                  <w:divBdr>
                    <w:top w:val="none" w:sz="0" w:space="0" w:color="auto"/>
                    <w:left w:val="none" w:sz="0" w:space="0" w:color="auto"/>
                    <w:bottom w:val="none" w:sz="0" w:space="0" w:color="auto"/>
                    <w:right w:val="none" w:sz="0" w:space="0" w:color="auto"/>
                  </w:divBdr>
                </w:div>
              </w:divsChild>
            </w:div>
            <w:div w:id="855465560">
              <w:marLeft w:val="0"/>
              <w:marRight w:val="0"/>
              <w:marTop w:val="0"/>
              <w:marBottom w:val="0"/>
              <w:divBdr>
                <w:top w:val="none" w:sz="0" w:space="0" w:color="auto"/>
                <w:left w:val="none" w:sz="0" w:space="0" w:color="auto"/>
                <w:bottom w:val="none" w:sz="0" w:space="0" w:color="auto"/>
                <w:right w:val="none" w:sz="0" w:space="0" w:color="auto"/>
              </w:divBdr>
              <w:divsChild>
                <w:div w:id="396129690">
                  <w:marLeft w:val="0"/>
                  <w:marRight w:val="0"/>
                  <w:marTop w:val="0"/>
                  <w:marBottom w:val="0"/>
                  <w:divBdr>
                    <w:top w:val="none" w:sz="0" w:space="0" w:color="auto"/>
                    <w:left w:val="none" w:sz="0" w:space="0" w:color="auto"/>
                    <w:bottom w:val="none" w:sz="0" w:space="0" w:color="auto"/>
                    <w:right w:val="none" w:sz="0" w:space="0" w:color="auto"/>
                  </w:divBdr>
                </w:div>
              </w:divsChild>
            </w:div>
            <w:div w:id="1252006258">
              <w:marLeft w:val="0"/>
              <w:marRight w:val="0"/>
              <w:marTop w:val="0"/>
              <w:marBottom w:val="0"/>
              <w:divBdr>
                <w:top w:val="none" w:sz="0" w:space="0" w:color="auto"/>
                <w:left w:val="none" w:sz="0" w:space="0" w:color="auto"/>
                <w:bottom w:val="none" w:sz="0" w:space="0" w:color="auto"/>
                <w:right w:val="none" w:sz="0" w:space="0" w:color="auto"/>
              </w:divBdr>
              <w:divsChild>
                <w:div w:id="1731149924">
                  <w:marLeft w:val="0"/>
                  <w:marRight w:val="0"/>
                  <w:marTop w:val="0"/>
                  <w:marBottom w:val="0"/>
                  <w:divBdr>
                    <w:top w:val="none" w:sz="0" w:space="0" w:color="auto"/>
                    <w:left w:val="none" w:sz="0" w:space="0" w:color="auto"/>
                    <w:bottom w:val="none" w:sz="0" w:space="0" w:color="auto"/>
                    <w:right w:val="none" w:sz="0" w:space="0" w:color="auto"/>
                  </w:divBdr>
                </w:div>
              </w:divsChild>
            </w:div>
            <w:div w:id="1555970338">
              <w:marLeft w:val="0"/>
              <w:marRight w:val="0"/>
              <w:marTop w:val="0"/>
              <w:marBottom w:val="0"/>
              <w:divBdr>
                <w:top w:val="none" w:sz="0" w:space="0" w:color="auto"/>
                <w:left w:val="none" w:sz="0" w:space="0" w:color="auto"/>
                <w:bottom w:val="none" w:sz="0" w:space="0" w:color="auto"/>
                <w:right w:val="none" w:sz="0" w:space="0" w:color="auto"/>
              </w:divBdr>
              <w:divsChild>
                <w:div w:id="728305227">
                  <w:marLeft w:val="0"/>
                  <w:marRight w:val="0"/>
                  <w:marTop w:val="0"/>
                  <w:marBottom w:val="0"/>
                  <w:divBdr>
                    <w:top w:val="none" w:sz="0" w:space="0" w:color="auto"/>
                    <w:left w:val="none" w:sz="0" w:space="0" w:color="auto"/>
                    <w:bottom w:val="none" w:sz="0" w:space="0" w:color="auto"/>
                    <w:right w:val="none" w:sz="0" w:space="0" w:color="auto"/>
                  </w:divBdr>
                </w:div>
              </w:divsChild>
            </w:div>
            <w:div w:id="867647725">
              <w:marLeft w:val="0"/>
              <w:marRight w:val="0"/>
              <w:marTop w:val="0"/>
              <w:marBottom w:val="0"/>
              <w:divBdr>
                <w:top w:val="none" w:sz="0" w:space="0" w:color="auto"/>
                <w:left w:val="none" w:sz="0" w:space="0" w:color="auto"/>
                <w:bottom w:val="none" w:sz="0" w:space="0" w:color="auto"/>
                <w:right w:val="none" w:sz="0" w:space="0" w:color="auto"/>
              </w:divBdr>
              <w:divsChild>
                <w:div w:id="1779641492">
                  <w:marLeft w:val="0"/>
                  <w:marRight w:val="0"/>
                  <w:marTop w:val="0"/>
                  <w:marBottom w:val="0"/>
                  <w:divBdr>
                    <w:top w:val="none" w:sz="0" w:space="0" w:color="auto"/>
                    <w:left w:val="none" w:sz="0" w:space="0" w:color="auto"/>
                    <w:bottom w:val="none" w:sz="0" w:space="0" w:color="auto"/>
                    <w:right w:val="none" w:sz="0" w:space="0" w:color="auto"/>
                  </w:divBdr>
                </w:div>
              </w:divsChild>
            </w:div>
            <w:div w:id="172500104">
              <w:marLeft w:val="0"/>
              <w:marRight w:val="0"/>
              <w:marTop w:val="0"/>
              <w:marBottom w:val="0"/>
              <w:divBdr>
                <w:top w:val="none" w:sz="0" w:space="0" w:color="auto"/>
                <w:left w:val="none" w:sz="0" w:space="0" w:color="auto"/>
                <w:bottom w:val="none" w:sz="0" w:space="0" w:color="auto"/>
                <w:right w:val="none" w:sz="0" w:space="0" w:color="auto"/>
              </w:divBdr>
              <w:divsChild>
                <w:div w:id="1356927081">
                  <w:marLeft w:val="0"/>
                  <w:marRight w:val="0"/>
                  <w:marTop w:val="0"/>
                  <w:marBottom w:val="0"/>
                  <w:divBdr>
                    <w:top w:val="none" w:sz="0" w:space="0" w:color="auto"/>
                    <w:left w:val="none" w:sz="0" w:space="0" w:color="auto"/>
                    <w:bottom w:val="none" w:sz="0" w:space="0" w:color="auto"/>
                    <w:right w:val="none" w:sz="0" w:space="0" w:color="auto"/>
                  </w:divBdr>
                </w:div>
              </w:divsChild>
            </w:div>
            <w:div w:id="2142769804">
              <w:marLeft w:val="0"/>
              <w:marRight w:val="0"/>
              <w:marTop w:val="0"/>
              <w:marBottom w:val="0"/>
              <w:divBdr>
                <w:top w:val="none" w:sz="0" w:space="0" w:color="auto"/>
                <w:left w:val="none" w:sz="0" w:space="0" w:color="auto"/>
                <w:bottom w:val="none" w:sz="0" w:space="0" w:color="auto"/>
                <w:right w:val="none" w:sz="0" w:space="0" w:color="auto"/>
              </w:divBdr>
              <w:divsChild>
                <w:div w:id="2092660714">
                  <w:marLeft w:val="0"/>
                  <w:marRight w:val="0"/>
                  <w:marTop w:val="0"/>
                  <w:marBottom w:val="0"/>
                  <w:divBdr>
                    <w:top w:val="none" w:sz="0" w:space="0" w:color="auto"/>
                    <w:left w:val="none" w:sz="0" w:space="0" w:color="auto"/>
                    <w:bottom w:val="none" w:sz="0" w:space="0" w:color="auto"/>
                    <w:right w:val="none" w:sz="0" w:space="0" w:color="auto"/>
                  </w:divBdr>
                </w:div>
              </w:divsChild>
            </w:div>
            <w:div w:id="62719943">
              <w:marLeft w:val="0"/>
              <w:marRight w:val="0"/>
              <w:marTop w:val="0"/>
              <w:marBottom w:val="0"/>
              <w:divBdr>
                <w:top w:val="none" w:sz="0" w:space="0" w:color="auto"/>
                <w:left w:val="none" w:sz="0" w:space="0" w:color="auto"/>
                <w:bottom w:val="none" w:sz="0" w:space="0" w:color="auto"/>
                <w:right w:val="none" w:sz="0" w:space="0" w:color="auto"/>
              </w:divBdr>
              <w:divsChild>
                <w:div w:id="21173049">
                  <w:marLeft w:val="0"/>
                  <w:marRight w:val="0"/>
                  <w:marTop w:val="0"/>
                  <w:marBottom w:val="0"/>
                  <w:divBdr>
                    <w:top w:val="none" w:sz="0" w:space="0" w:color="auto"/>
                    <w:left w:val="none" w:sz="0" w:space="0" w:color="auto"/>
                    <w:bottom w:val="none" w:sz="0" w:space="0" w:color="auto"/>
                    <w:right w:val="none" w:sz="0" w:space="0" w:color="auto"/>
                  </w:divBdr>
                </w:div>
              </w:divsChild>
            </w:div>
            <w:div w:id="717782607">
              <w:marLeft w:val="0"/>
              <w:marRight w:val="0"/>
              <w:marTop w:val="0"/>
              <w:marBottom w:val="0"/>
              <w:divBdr>
                <w:top w:val="none" w:sz="0" w:space="0" w:color="auto"/>
                <w:left w:val="none" w:sz="0" w:space="0" w:color="auto"/>
                <w:bottom w:val="none" w:sz="0" w:space="0" w:color="auto"/>
                <w:right w:val="none" w:sz="0" w:space="0" w:color="auto"/>
              </w:divBdr>
              <w:divsChild>
                <w:div w:id="1596208166">
                  <w:marLeft w:val="0"/>
                  <w:marRight w:val="0"/>
                  <w:marTop w:val="0"/>
                  <w:marBottom w:val="0"/>
                  <w:divBdr>
                    <w:top w:val="none" w:sz="0" w:space="0" w:color="auto"/>
                    <w:left w:val="none" w:sz="0" w:space="0" w:color="auto"/>
                    <w:bottom w:val="none" w:sz="0" w:space="0" w:color="auto"/>
                    <w:right w:val="none" w:sz="0" w:space="0" w:color="auto"/>
                  </w:divBdr>
                </w:div>
              </w:divsChild>
            </w:div>
            <w:div w:id="792677703">
              <w:marLeft w:val="0"/>
              <w:marRight w:val="0"/>
              <w:marTop w:val="0"/>
              <w:marBottom w:val="0"/>
              <w:divBdr>
                <w:top w:val="none" w:sz="0" w:space="0" w:color="auto"/>
                <w:left w:val="none" w:sz="0" w:space="0" w:color="auto"/>
                <w:bottom w:val="none" w:sz="0" w:space="0" w:color="auto"/>
                <w:right w:val="none" w:sz="0" w:space="0" w:color="auto"/>
              </w:divBdr>
              <w:divsChild>
                <w:div w:id="1391461207">
                  <w:marLeft w:val="0"/>
                  <w:marRight w:val="0"/>
                  <w:marTop w:val="0"/>
                  <w:marBottom w:val="0"/>
                  <w:divBdr>
                    <w:top w:val="none" w:sz="0" w:space="0" w:color="auto"/>
                    <w:left w:val="none" w:sz="0" w:space="0" w:color="auto"/>
                    <w:bottom w:val="none" w:sz="0" w:space="0" w:color="auto"/>
                    <w:right w:val="none" w:sz="0" w:space="0" w:color="auto"/>
                  </w:divBdr>
                </w:div>
              </w:divsChild>
            </w:div>
            <w:div w:id="1145783769">
              <w:marLeft w:val="0"/>
              <w:marRight w:val="0"/>
              <w:marTop w:val="0"/>
              <w:marBottom w:val="0"/>
              <w:divBdr>
                <w:top w:val="none" w:sz="0" w:space="0" w:color="auto"/>
                <w:left w:val="none" w:sz="0" w:space="0" w:color="auto"/>
                <w:bottom w:val="none" w:sz="0" w:space="0" w:color="auto"/>
                <w:right w:val="none" w:sz="0" w:space="0" w:color="auto"/>
              </w:divBdr>
              <w:divsChild>
                <w:div w:id="866143953">
                  <w:marLeft w:val="0"/>
                  <w:marRight w:val="0"/>
                  <w:marTop w:val="0"/>
                  <w:marBottom w:val="0"/>
                  <w:divBdr>
                    <w:top w:val="none" w:sz="0" w:space="0" w:color="auto"/>
                    <w:left w:val="none" w:sz="0" w:space="0" w:color="auto"/>
                    <w:bottom w:val="none" w:sz="0" w:space="0" w:color="auto"/>
                    <w:right w:val="none" w:sz="0" w:space="0" w:color="auto"/>
                  </w:divBdr>
                </w:div>
              </w:divsChild>
            </w:div>
            <w:div w:id="583226046">
              <w:marLeft w:val="0"/>
              <w:marRight w:val="0"/>
              <w:marTop w:val="0"/>
              <w:marBottom w:val="0"/>
              <w:divBdr>
                <w:top w:val="none" w:sz="0" w:space="0" w:color="auto"/>
                <w:left w:val="none" w:sz="0" w:space="0" w:color="auto"/>
                <w:bottom w:val="none" w:sz="0" w:space="0" w:color="auto"/>
                <w:right w:val="none" w:sz="0" w:space="0" w:color="auto"/>
              </w:divBdr>
              <w:divsChild>
                <w:div w:id="651637608">
                  <w:marLeft w:val="0"/>
                  <w:marRight w:val="0"/>
                  <w:marTop w:val="0"/>
                  <w:marBottom w:val="0"/>
                  <w:divBdr>
                    <w:top w:val="none" w:sz="0" w:space="0" w:color="auto"/>
                    <w:left w:val="none" w:sz="0" w:space="0" w:color="auto"/>
                    <w:bottom w:val="none" w:sz="0" w:space="0" w:color="auto"/>
                    <w:right w:val="none" w:sz="0" w:space="0" w:color="auto"/>
                  </w:divBdr>
                </w:div>
              </w:divsChild>
            </w:div>
            <w:div w:id="840002325">
              <w:marLeft w:val="0"/>
              <w:marRight w:val="0"/>
              <w:marTop w:val="0"/>
              <w:marBottom w:val="0"/>
              <w:divBdr>
                <w:top w:val="none" w:sz="0" w:space="0" w:color="auto"/>
                <w:left w:val="none" w:sz="0" w:space="0" w:color="auto"/>
                <w:bottom w:val="none" w:sz="0" w:space="0" w:color="auto"/>
                <w:right w:val="none" w:sz="0" w:space="0" w:color="auto"/>
              </w:divBdr>
              <w:divsChild>
                <w:div w:id="1480876994">
                  <w:marLeft w:val="0"/>
                  <w:marRight w:val="0"/>
                  <w:marTop w:val="0"/>
                  <w:marBottom w:val="0"/>
                  <w:divBdr>
                    <w:top w:val="none" w:sz="0" w:space="0" w:color="auto"/>
                    <w:left w:val="none" w:sz="0" w:space="0" w:color="auto"/>
                    <w:bottom w:val="none" w:sz="0" w:space="0" w:color="auto"/>
                    <w:right w:val="none" w:sz="0" w:space="0" w:color="auto"/>
                  </w:divBdr>
                </w:div>
              </w:divsChild>
            </w:div>
            <w:div w:id="899441133">
              <w:marLeft w:val="0"/>
              <w:marRight w:val="0"/>
              <w:marTop w:val="0"/>
              <w:marBottom w:val="0"/>
              <w:divBdr>
                <w:top w:val="none" w:sz="0" w:space="0" w:color="auto"/>
                <w:left w:val="none" w:sz="0" w:space="0" w:color="auto"/>
                <w:bottom w:val="none" w:sz="0" w:space="0" w:color="auto"/>
                <w:right w:val="none" w:sz="0" w:space="0" w:color="auto"/>
              </w:divBdr>
              <w:divsChild>
                <w:div w:id="869222306">
                  <w:marLeft w:val="0"/>
                  <w:marRight w:val="0"/>
                  <w:marTop w:val="0"/>
                  <w:marBottom w:val="0"/>
                  <w:divBdr>
                    <w:top w:val="none" w:sz="0" w:space="0" w:color="auto"/>
                    <w:left w:val="none" w:sz="0" w:space="0" w:color="auto"/>
                    <w:bottom w:val="none" w:sz="0" w:space="0" w:color="auto"/>
                    <w:right w:val="none" w:sz="0" w:space="0" w:color="auto"/>
                  </w:divBdr>
                </w:div>
              </w:divsChild>
            </w:div>
            <w:div w:id="720249242">
              <w:marLeft w:val="0"/>
              <w:marRight w:val="0"/>
              <w:marTop w:val="0"/>
              <w:marBottom w:val="0"/>
              <w:divBdr>
                <w:top w:val="none" w:sz="0" w:space="0" w:color="auto"/>
                <w:left w:val="none" w:sz="0" w:space="0" w:color="auto"/>
                <w:bottom w:val="none" w:sz="0" w:space="0" w:color="auto"/>
                <w:right w:val="none" w:sz="0" w:space="0" w:color="auto"/>
              </w:divBdr>
              <w:divsChild>
                <w:div w:id="1913078146">
                  <w:marLeft w:val="0"/>
                  <w:marRight w:val="0"/>
                  <w:marTop w:val="0"/>
                  <w:marBottom w:val="0"/>
                  <w:divBdr>
                    <w:top w:val="none" w:sz="0" w:space="0" w:color="auto"/>
                    <w:left w:val="none" w:sz="0" w:space="0" w:color="auto"/>
                    <w:bottom w:val="none" w:sz="0" w:space="0" w:color="auto"/>
                    <w:right w:val="none" w:sz="0" w:space="0" w:color="auto"/>
                  </w:divBdr>
                </w:div>
              </w:divsChild>
            </w:div>
            <w:div w:id="1783256324">
              <w:marLeft w:val="0"/>
              <w:marRight w:val="0"/>
              <w:marTop w:val="0"/>
              <w:marBottom w:val="0"/>
              <w:divBdr>
                <w:top w:val="none" w:sz="0" w:space="0" w:color="auto"/>
                <w:left w:val="none" w:sz="0" w:space="0" w:color="auto"/>
                <w:bottom w:val="none" w:sz="0" w:space="0" w:color="auto"/>
                <w:right w:val="none" w:sz="0" w:space="0" w:color="auto"/>
              </w:divBdr>
              <w:divsChild>
                <w:div w:id="828836397">
                  <w:marLeft w:val="0"/>
                  <w:marRight w:val="0"/>
                  <w:marTop w:val="0"/>
                  <w:marBottom w:val="0"/>
                  <w:divBdr>
                    <w:top w:val="none" w:sz="0" w:space="0" w:color="auto"/>
                    <w:left w:val="none" w:sz="0" w:space="0" w:color="auto"/>
                    <w:bottom w:val="none" w:sz="0" w:space="0" w:color="auto"/>
                    <w:right w:val="none" w:sz="0" w:space="0" w:color="auto"/>
                  </w:divBdr>
                </w:div>
              </w:divsChild>
            </w:div>
            <w:div w:id="889655042">
              <w:marLeft w:val="0"/>
              <w:marRight w:val="0"/>
              <w:marTop w:val="0"/>
              <w:marBottom w:val="0"/>
              <w:divBdr>
                <w:top w:val="none" w:sz="0" w:space="0" w:color="auto"/>
                <w:left w:val="none" w:sz="0" w:space="0" w:color="auto"/>
                <w:bottom w:val="none" w:sz="0" w:space="0" w:color="auto"/>
                <w:right w:val="none" w:sz="0" w:space="0" w:color="auto"/>
              </w:divBdr>
              <w:divsChild>
                <w:div w:id="189539262">
                  <w:marLeft w:val="0"/>
                  <w:marRight w:val="0"/>
                  <w:marTop w:val="0"/>
                  <w:marBottom w:val="0"/>
                  <w:divBdr>
                    <w:top w:val="none" w:sz="0" w:space="0" w:color="auto"/>
                    <w:left w:val="none" w:sz="0" w:space="0" w:color="auto"/>
                    <w:bottom w:val="none" w:sz="0" w:space="0" w:color="auto"/>
                    <w:right w:val="none" w:sz="0" w:space="0" w:color="auto"/>
                  </w:divBdr>
                </w:div>
              </w:divsChild>
            </w:div>
            <w:div w:id="72095131">
              <w:marLeft w:val="0"/>
              <w:marRight w:val="0"/>
              <w:marTop w:val="0"/>
              <w:marBottom w:val="0"/>
              <w:divBdr>
                <w:top w:val="none" w:sz="0" w:space="0" w:color="auto"/>
                <w:left w:val="none" w:sz="0" w:space="0" w:color="auto"/>
                <w:bottom w:val="none" w:sz="0" w:space="0" w:color="auto"/>
                <w:right w:val="none" w:sz="0" w:space="0" w:color="auto"/>
              </w:divBdr>
              <w:divsChild>
                <w:div w:id="1299140433">
                  <w:marLeft w:val="0"/>
                  <w:marRight w:val="0"/>
                  <w:marTop w:val="0"/>
                  <w:marBottom w:val="0"/>
                  <w:divBdr>
                    <w:top w:val="none" w:sz="0" w:space="0" w:color="auto"/>
                    <w:left w:val="none" w:sz="0" w:space="0" w:color="auto"/>
                    <w:bottom w:val="none" w:sz="0" w:space="0" w:color="auto"/>
                    <w:right w:val="none" w:sz="0" w:space="0" w:color="auto"/>
                  </w:divBdr>
                </w:div>
              </w:divsChild>
            </w:div>
            <w:div w:id="115149293">
              <w:marLeft w:val="0"/>
              <w:marRight w:val="0"/>
              <w:marTop w:val="0"/>
              <w:marBottom w:val="0"/>
              <w:divBdr>
                <w:top w:val="none" w:sz="0" w:space="0" w:color="auto"/>
                <w:left w:val="none" w:sz="0" w:space="0" w:color="auto"/>
                <w:bottom w:val="none" w:sz="0" w:space="0" w:color="auto"/>
                <w:right w:val="none" w:sz="0" w:space="0" w:color="auto"/>
              </w:divBdr>
              <w:divsChild>
                <w:div w:id="1950429087">
                  <w:marLeft w:val="0"/>
                  <w:marRight w:val="0"/>
                  <w:marTop w:val="0"/>
                  <w:marBottom w:val="0"/>
                  <w:divBdr>
                    <w:top w:val="none" w:sz="0" w:space="0" w:color="auto"/>
                    <w:left w:val="none" w:sz="0" w:space="0" w:color="auto"/>
                    <w:bottom w:val="none" w:sz="0" w:space="0" w:color="auto"/>
                    <w:right w:val="none" w:sz="0" w:space="0" w:color="auto"/>
                  </w:divBdr>
                </w:div>
              </w:divsChild>
            </w:div>
            <w:div w:id="54092030">
              <w:marLeft w:val="0"/>
              <w:marRight w:val="0"/>
              <w:marTop w:val="0"/>
              <w:marBottom w:val="0"/>
              <w:divBdr>
                <w:top w:val="none" w:sz="0" w:space="0" w:color="auto"/>
                <w:left w:val="none" w:sz="0" w:space="0" w:color="auto"/>
                <w:bottom w:val="none" w:sz="0" w:space="0" w:color="auto"/>
                <w:right w:val="none" w:sz="0" w:space="0" w:color="auto"/>
              </w:divBdr>
              <w:divsChild>
                <w:div w:id="1419331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9946482">
      <w:bodyDiv w:val="1"/>
      <w:marLeft w:val="0"/>
      <w:marRight w:val="0"/>
      <w:marTop w:val="0"/>
      <w:marBottom w:val="0"/>
      <w:divBdr>
        <w:top w:val="none" w:sz="0" w:space="0" w:color="auto"/>
        <w:left w:val="none" w:sz="0" w:space="0" w:color="auto"/>
        <w:bottom w:val="none" w:sz="0" w:space="0" w:color="auto"/>
        <w:right w:val="none" w:sz="0" w:space="0" w:color="auto"/>
      </w:divBdr>
      <w:divsChild>
        <w:div w:id="586428572">
          <w:marLeft w:val="0"/>
          <w:marRight w:val="0"/>
          <w:marTop w:val="0"/>
          <w:marBottom w:val="0"/>
          <w:divBdr>
            <w:top w:val="none" w:sz="0" w:space="0" w:color="auto"/>
            <w:left w:val="none" w:sz="0" w:space="0" w:color="auto"/>
            <w:bottom w:val="none" w:sz="0" w:space="0" w:color="auto"/>
            <w:right w:val="none" w:sz="0" w:space="0" w:color="auto"/>
          </w:divBdr>
          <w:divsChild>
            <w:div w:id="1217620714">
              <w:marLeft w:val="0"/>
              <w:marRight w:val="0"/>
              <w:marTop w:val="0"/>
              <w:marBottom w:val="0"/>
              <w:divBdr>
                <w:top w:val="none" w:sz="0" w:space="0" w:color="auto"/>
                <w:left w:val="none" w:sz="0" w:space="0" w:color="auto"/>
                <w:bottom w:val="none" w:sz="0" w:space="0" w:color="auto"/>
                <w:right w:val="none" w:sz="0" w:space="0" w:color="auto"/>
              </w:divBdr>
              <w:divsChild>
                <w:div w:id="161353961">
                  <w:marLeft w:val="0"/>
                  <w:marRight w:val="0"/>
                  <w:marTop w:val="0"/>
                  <w:marBottom w:val="0"/>
                  <w:divBdr>
                    <w:top w:val="none" w:sz="0" w:space="0" w:color="auto"/>
                    <w:left w:val="none" w:sz="0" w:space="0" w:color="auto"/>
                    <w:bottom w:val="none" w:sz="0" w:space="0" w:color="auto"/>
                    <w:right w:val="none" w:sz="0" w:space="0" w:color="auto"/>
                  </w:divBdr>
                </w:div>
              </w:divsChild>
            </w:div>
            <w:div w:id="72362501">
              <w:marLeft w:val="0"/>
              <w:marRight w:val="0"/>
              <w:marTop w:val="0"/>
              <w:marBottom w:val="0"/>
              <w:divBdr>
                <w:top w:val="none" w:sz="0" w:space="0" w:color="auto"/>
                <w:left w:val="none" w:sz="0" w:space="0" w:color="auto"/>
                <w:bottom w:val="none" w:sz="0" w:space="0" w:color="auto"/>
                <w:right w:val="none" w:sz="0" w:space="0" w:color="auto"/>
              </w:divBdr>
              <w:divsChild>
                <w:div w:id="1268656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0545378">
      <w:bodyDiv w:val="1"/>
      <w:marLeft w:val="0"/>
      <w:marRight w:val="0"/>
      <w:marTop w:val="0"/>
      <w:marBottom w:val="0"/>
      <w:divBdr>
        <w:top w:val="none" w:sz="0" w:space="0" w:color="auto"/>
        <w:left w:val="none" w:sz="0" w:space="0" w:color="auto"/>
        <w:bottom w:val="none" w:sz="0" w:space="0" w:color="auto"/>
        <w:right w:val="none" w:sz="0" w:space="0" w:color="auto"/>
      </w:divBdr>
      <w:divsChild>
        <w:div w:id="60103742">
          <w:marLeft w:val="0"/>
          <w:marRight w:val="0"/>
          <w:marTop w:val="0"/>
          <w:marBottom w:val="0"/>
          <w:divBdr>
            <w:top w:val="none" w:sz="0" w:space="0" w:color="auto"/>
            <w:left w:val="none" w:sz="0" w:space="0" w:color="auto"/>
            <w:bottom w:val="none" w:sz="0" w:space="0" w:color="auto"/>
            <w:right w:val="none" w:sz="0" w:space="0" w:color="auto"/>
          </w:divBdr>
          <w:divsChild>
            <w:div w:id="1289581906">
              <w:marLeft w:val="0"/>
              <w:marRight w:val="0"/>
              <w:marTop w:val="0"/>
              <w:marBottom w:val="0"/>
              <w:divBdr>
                <w:top w:val="none" w:sz="0" w:space="0" w:color="auto"/>
                <w:left w:val="none" w:sz="0" w:space="0" w:color="auto"/>
                <w:bottom w:val="none" w:sz="0" w:space="0" w:color="auto"/>
                <w:right w:val="none" w:sz="0" w:space="0" w:color="auto"/>
              </w:divBdr>
              <w:divsChild>
                <w:div w:id="1225339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8243282">
      <w:bodyDiv w:val="1"/>
      <w:marLeft w:val="0"/>
      <w:marRight w:val="0"/>
      <w:marTop w:val="0"/>
      <w:marBottom w:val="0"/>
      <w:divBdr>
        <w:top w:val="none" w:sz="0" w:space="0" w:color="auto"/>
        <w:left w:val="none" w:sz="0" w:space="0" w:color="auto"/>
        <w:bottom w:val="none" w:sz="0" w:space="0" w:color="auto"/>
        <w:right w:val="none" w:sz="0" w:space="0" w:color="auto"/>
      </w:divBdr>
      <w:divsChild>
        <w:div w:id="1372732143">
          <w:marLeft w:val="0"/>
          <w:marRight w:val="0"/>
          <w:marTop w:val="0"/>
          <w:marBottom w:val="0"/>
          <w:divBdr>
            <w:top w:val="none" w:sz="0" w:space="0" w:color="auto"/>
            <w:left w:val="none" w:sz="0" w:space="0" w:color="auto"/>
            <w:bottom w:val="none" w:sz="0" w:space="0" w:color="auto"/>
            <w:right w:val="none" w:sz="0" w:space="0" w:color="auto"/>
          </w:divBdr>
          <w:divsChild>
            <w:div w:id="1692873954">
              <w:marLeft w:val="0"/>
              <w:marRight w:val="0"/>
              <w:marTop w:val="0"/>
              <w:marBottom w:val="0"/>
              <w:divBdr>
                <w:top w:val="none" w:sz="0" w:space="0" w:color="auto"/>
                <w:left w:val="none" w:sz="0" w:space="0" w:color="auto"/>
                <w:bottom w:val="none" w:sz="0" w:space="0" w:color="auto"/>
                <w:right w:val="none" w:sz="0" w:space="0" w:color="auto"/>
              </w:divBdr>
              <w:divsChild>
                <w:div w:id="1460609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2971849">
      <w:bodyDiv w:val="1"/>
      <w:marLeft w:val="0"/>
      <w:marRight w:val="0"/>
      <w:marTop w:val="0"/>
      <w:marBottom w:val="0"/>
      <w:divBdr>
        <w:top w:val="none" w:sz="0" w:space="0" w:color="auto"/>
        <w:left w:val="none" w:sz="0" w:space="0" w:color="auto"/>
        <w:bottom w:val="none" w:sz="0" w:space="0" w:color="auto"/>
        <w:right w:val="none" w:sz="0" w:space="0" w:color="auto"/>
      </w:divBdr>
      <w:divsChild>
        <w:div w:id="1903901543">
          <w:marLeft w:val="0"/>
          <w:marRight w:val="0"/>
          <w:marTop w:val="0"/>
          <w:marBottom w:val="0"/>
          <w:divBdr>
            <w:top w:val="none" w:sz="0" w:space="0" w:color="auto"/>
            <w:left w:val="none" w:sz="0" w:space="0" w:color="auto"/>
            <w:bottom w:val="none" w:sz="0" w:space="0" w:color="auto"/>
            <w:right w:val="none" w:sz="0" w:space="0" w:color="auto"/>
          </w:divBdr>
          <w:divsChild>
            <w:div w:id="1515218628">
              <w:marLeft w:val="0"/>
              <w:marRight w:val="0"/>
              <w:marTop w:val="0"/>
              <w:marBottom w:val="0"/>
              <w:divBdr>
                <w:top w:val="none" w:sz="0" w:space="0" w:color="auto"/>
                <w:left w:val="none" w:sz="0" w:space="0" w:color="auto"/>
                <w:bottom w:val="none" w:sz="0" w:space="0" w:color="auto"/>
                <w:right w:val="none" w:sz="0" w:space="0" w:color="auto"/>
              </w:divBdr>
              <w:divsChild>
                <w:div w:id="1798798901">
                  <w:marLeft w:val="0"/>
                  <w:marRight w:val="0"/>
                  <w:marTop w:val="0"/>
                  <w:marBottom w:val="0"/>
                  <w:divBdr>
                    <w:top w:val="none" w:sz="0" w:space="0" w:color="auto"/>
                    <w:left w:val="none" w:sz="0" w:space="0" w:color="auto"/>
                    <w:bottom w:val="none" w:sz="0" w:space="0" w:color="auto"/>
                    <w:right w:val="none" w:sz="0" w:space="0" w:color="auto"/>
                  </w:divBdr>
                </w:div>
              </w:divsChild>
            </w:div>
            <w:div w:id="1239829250">
              <w:marLeft w:val="0"/>
              <w:marRight w:val="0"/>
              <w:marTop w:val="0"/>
              <w:marBottom w:val="0"/>
              <w:divBdr>
                <w:top w:val="none" w:sz="0" w:space="0" w:color="auto"/>
                <w:left w:val="none" w:sz="0" w:space="0" w:color="auto"/>
                <w:bottom w:val="none" w:sz="0" w:space="0" w:color="auto"/>
                <w:right w:val="none" w:sz="0" w:space="0" w:color="auto"/>
              </w:divBdr>
              <w:divsChild>
                <w:div w:id="481891344">
                  <w:marLeft w:val="0"/>
                  <w:marRight w:val="0"/>
                  <w:marTop w:val="0"/>
                  <w:marBottom w:val="0"/>
                  <w:divBdr>
                    <w:top w:val="none" w:sz="0" w:space="0" w:color="auto"/>
                    <w:left w:val="none" w:sz="0" w:space="0" w:color="auto"/>
                    <w:bottom w:val="none" w:sz="0" w:space="0" w:color="auto"/>
                    <w:right w:val="none" w:sz="0" w:space="0" w:color="auto"/>
                  </w:divBdr>
                </w:div>
              </w:divsChild>
            </w:div>
            <w:div w:id="1748531972">
              <w:marLeft w:val="0"/>
              <w:marRight w:val="0"/>
              <w:marTop w:val="0"/>
              <w:marBottom w:val="0"/>
              <w:divBdr>
                <w:top w:val="none" w:sz="0" w:space="0" w:color="auto"/>
                <w:left w:val="none" w:sz="0" w:space="0" w:color="auto"/>
                <w:bottom w:val="none" w:sz="0" w:space="0" w:color="auto"/>
                <w:right w:val="none" w:sz="0" w:space="0" w:color="auto"/>
              </w:divBdr>
              <w:divsChild>
                <w:div w:id="565147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0079466">
      <w:bodyDiv w:val="1"/>
      <w:marLeft w:val="0"/>
      <w:marRight w:val="0"/>
      <w:marTop w:val="0"/>
      <w:marBottom w:val="0"/>
      <w:divBdr>
        <w:top w:val="none" w:sz="0" w:space="0" w:color="auto"/>
        <w:left w:val="none" w:sz="0" w:space="0" w:color="auto"/>
        <w:bottom w:val="none" w:sz="0" w:space="0" w:color="auto"/>
        <w:right w:val="none" w:sz="0" w:space="0" w:color="auto"/>
      </w:divBdr>
      <w:divsChild>
        <w:div w:id="1232348506">
          <w:marLeft w:val="0"/>
          <w:marRight w:val="0"/>
          <w:marTop w:val="0"/>
          <w:marBottom w:val="0"/>
          <w:divBdr>
            <w:top w:val="none" w:sz="0" w:space="0" w:color="auto"/>
            <w:left w:val="none" w:sz="0" w:space="0" w:color="auto"/>
            <w:bottom w:val="none" w:sz="0" w:space="0" w:color="auto"/>
            <w:right w:val="none" w:sz="0" w:space="0" w:color="auto"/>
          </w:divBdr>
          <w:divsChild>
            <w:div w:id="1698234483">
              <w:marLeft w:val="0"/>
              <w:marRight w:val="0"/>
              <w:marTop w:val="0"/>
              <w:marBottom w:val="0"/>
              <w:divBdr>
                <w:top w:val="none" w:sz="0" w:space="0" w:color="auto"/>
                <w:left w:val="none" w:sz="0" w:space="0" w:color="auto"/>
                <w:bottom w:val="none" w:sz="0" w:space="0" w:color="auto"/>
                <w:right w:val="none" w:sz="0" w:space="0" w:color="auto"/>
              </w:divBdr>
              <w:divsChild>
                <w:div w:id="1895923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jpe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geo1.scholarsportal.info" TargetMode="External"/><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C4781D-9FDF-4A22-9469-E33E490185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780</TotalTime>
  <Pages>13</Pages>
  <Words>4141</Words>
  <Characters>23605</Characters>
  <Application>Microsoft Office Word</Application>
  <DocSecurity>0</DocSecurity>
  <Lines>196</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bashirbadri226@outlook.com</dc:creator>
  <cp:keywords/>
  <dc:description/>
  <cp:lastModifiedBy>bashirbadri226@outlook.com</cp:lastModifiedBy>
  <cp:revision>56</cp:revision>
  <dcterms:created xsi:type="dcterms:W3CDTF">2025-03-11T12:07:00Z</dcterms:created>
  <dcterms:modified xsi:type="dcterms:W3CDTF">2025-03-24T10:45:00Z</dcterms:modified>
</cp:coreProperties>
</file>